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94755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Федеральное государственное образовательное бюджетное учреждение</w:t>
      </w:r>
    </w:p>
    <w:p w14:paraId="487292F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высшего образования</w:t>
      </w:r>
    </w:p>
    <w:p w14:paraId="6E7C2C8C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«ФинансовЫЙ УНИВЕРСИТЕТ при Правительстве</w:t>
      </w:r>
    </w:p>
    <w:p w14:paraId="2CC5E08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zh-CN"/>
        </w:rPr>
        <w:t>Российской Федерации»</w:t>
      </w:r>
    </w:p>
    <w:p w14:paraId="3E42B99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(Финансовый университет)</w:t>
      </w:r>
    </w:p>
    <w:p w14:paraId="20D59717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</w:pPr>
    </w:p>
    <w:p w14:paraId="3D1215A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Кафедра бизнес-аналитики</w:t>
      </w:r>
    </w:p>
    <w:p w14:paraId="79D5D91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SimSun" w:hAnsi="Times New Roman" w:cs="Times New Roman"/>
          <w:bCs/>
          <w:iCs/>
          <w:color w:val="000000"/>
          <w:sz w:val="32"/>
          <w:szCs w:val="32"/>
          <w:lang w:eastAsia="ru-RU"/>
        </w:rPr>
      </w:pPr>
      <w:r w:rsidRPr="00120811">
        <w:rPr>
          <w:rFonts w:ascii="Times New Roman" w:eastAsia="SimSun" w:hAnsi="Times New Roman" w:cs="Times New Roman"/>
          <w:b/>
          <w:bCs/>
          <w:iCs/>
          <w:color w:val="000000"/>
          <w:sz w:val="32"/>
          <w:szCs w:val="32"/>
          <w:lang w:eastAsia="ru-RU"/>
        </w:rPr>
        <w:t>Факультета налогов, аудита и бизнес-анализа</w:t>
      </w:r>
    </w:p>
    <w:p w14:paraId="1BF672B8" w14:textId="77777777" w:rsidR="00120811" w:rsidRPr="00120811" w:rsidRDefault="00120811" w:rsidP="00120811">
      <w:pPr>
        <w:spacing w:after="0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589BC034" w14:textId="77777777" w:rsidR="00120811" w:rsidRPr="00120811" w:rsidRDefault="00120811" w:rsidP="00120811">
      <w:pPr>
        <w:spacing w:after="9" w:line="240" w:lineRule="exac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6A29700B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УТВЕРЖДАЮ</w:t>
      </w:r>
    </w:p>
    <w:p w14:paraId="52BC3814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Проректор по учебной</w:t>
      </w:r>
    </w:p>
    <w:p w14:paraId="19C02831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и методической работе</w:t>
      </w:r>
    </w:p>
    <w:p w14:paraId="7BD299DE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16"/>
          <w:szCs w:val="16"/>
          <w:lang w:eastAsia="zh-CN"/>
        </w:rPr>
      </w:pPr>
    </w:p>
    <w:p w14:paraId="5965D115" w14:textId="77777777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_________________ Е.А. Каменева</w:t>
      </w:r>
    </w:p>
    <w:p w14:paraId="32130126" w14:textId="090BDF21" w:rsidR="00120811" w:rsidRPr="00120811" w:rsidRDefault="00120811" w:rsidP="00120811">
      <w:pPr>
        <w:spacing w:after="0" w:line="240" w:lineRule="auto"/>
        <w:ind w:right="138" w:firstLine="5103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«</w:t>
      </w:r>
      <w:r w:rsidR="00F53771">
        <w:rPr>
          <w:rFonts w:ascii="Times New Roman" w:eastAsia="Arial Unicode MS" w:hAnsi="Times New Roman" w:cs="Times New Roman"/>
          <w:sz w:val="28"/>
          <w:szCs w:val="28"/>
          <w:lang w:eastAsia="zh-CN"/>
        </w:rPr>
        <w:t>23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» </w:t>
      </w:r>
      <w:r w:rsidR="00F53771">
        <w:rPr>
          <w:rFonts w:ascii="Times New Roman" w:eastAsia="SimSun" w:hAnsi="Times New Roman" w:cs="Times New Roman"/>
          <w:sz w:val="28"/>
          <w:szCs w:val="28"/>
          <w:lang w:eastAsia="zh-CN"/>
        </w:rPr>
        <w:t>апреля</w:t>
      </w: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</w:p>
    <w:p w14:paraId="1E1FE593" w14:textId="77777777" w:rsidR="00120811" w:rsidRPr="00120811" w:rsidRDefault="00120811" w:rsidP="00120811">
      <w:pPr>
        <w:spacing w:after="0" w:line="240" w:lineRule="exact"/>
        <w:ind w:firstLine="5103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48B6F8EA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7811E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F53D68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E592246" w14:textId="3C010038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Корол</w:t>
      </w:r>
      <w:r w:rsidR="003759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ё</w:t>
      </w:r>
      <w:r w:rsidRPr="0012081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О.Г., Никифорова Е.В.</w:t>
      </w:r>
    </w:p>
    <w:p w14:paraId="1C84CA99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65567C18" w14:textId="78650E96" w:rsidR="00120811" w:rsidRPr="00120811" w:rsidRDefault="007309CC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309C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Статистический анализ финансового сектора экономики</w:t>
      </w:r>
    </w:p>
    <w:p w14:paraId="613452B6" w14:textId="77777777" w:rsidR="007309CC" w:rsidRDefault="007309CC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E37E7C" w14:textId="7EF03BD5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4F7825C0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4D1443" w14:textId="77777777" w:rsidR="00120811" w:rsidRPr="007309CC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197639CC" w14:textId="77777777" w:rsidR="007309CC" w:rsidRPr="007309CC" w:rsidRDefault="00120811" w:rsidP="007309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0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309CC" w:rsidRPr="00730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01.04.05 Статистика </w:t>
      </w:r>
    </w:p>
    <w:p w14:paraId="79B4E07B" w14:textId="2EA0A245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14D422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1AE328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896851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68FE75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69F68AD2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40 от 16 апреля 2024 г.)</w:t>
      </w:r>
    </w:p>
    <w:p w14:paraId="32387C99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C10B90C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6897D56D" w14:textId="77777777" w:rsidR="00937B14" w:rsidRPr="00937B14" w:rsidRDefault="00937B14" w:rsidP="00937B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7B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09 от 26 марта 2024 г.)</w:t>
      </w:r>
    </w:p>
    <w:p w14:paraId="609D0ADE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6C4FD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120811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2024</w:t>
      </w:r>
    </w:p>
    <w:p w14:paraId="15AFC553" w14:textId="77777777" w:rsidR="00120811" w:rsidRPr="00120811" w:rsidRDefault="00120811" w:rsidP="00120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31C976" w14:textId="77777777" w:rsidR="00120811" w:rsidRPr="00120811" w:rsidRDefault="00120811" w:rsidP="00120811">
      <w:pPr>
        <w:keepNext/>
        <w:keepLines/>
        <w:spacing w:after="0" w:line="276" w:lineRule="auto"/>
        <w:jc w:val="center"/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</w:pPr>
      <w:r w:rsidRPr="00120811">
        <w:rPr>
          <w:rFonts w:ascii="Cambria" w:eastAsia="Times New Roman" w:hAnsi="Cambria" w:cs="Times New Roman"/>
          <w:bCs/>
          <w:caps/>
          <w:color w:val="365F91"/>
          <w:sz w:val="28"/>
          <w:szCs w:val="28"/>
          <w:lang w:val="x-none"/>
        </w:rPr>
        <w:br w:type="page"/>
      </w:r>
      <w:r w:rsidRPr="00120811">
        <w:rPr>
          <w:rFonts w:ascii="Times New Roman" w:eastAsia="SimSun" w:hAnsi="Times New Roman" w:cs="Times New Roman"/>
          <w:b/>
          <w:bCs/>
          <w:sz w:val="28"/>
          <w:szCs w:val="28"/>
          <w:lang w:val="x-none" w:eastAsia="ru-RU"/>
        </w:rPr>
        <w:lastRenderedPageBreak/>
        <w:t>Содержание</w:t>
      </w:r>
    </w:p>
    <w:p w14:paraId="780A7234" w14:textId="73F46795" w:rsidR="00120811" w:rsidRPr="00B216AC" w:rsidRDefault="00120811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r w:rsidRPr="00B216AC">
        <w:rPr>
          <w:rFonts w:ascii="Times New Roman" w:eastAsia="SimSun" w:hAnsi="Times New Roman" w:cs="Times New Roman"/>
          <w:sz w:val="28"/>
          <w:szCs w:val="28"/>
          <w:lang w:eastAsia="ru-RU"/>
        </w:rPr>
        <w:fldChar w:fldCharType="begin"/>
      </w:r>
      <w:r w:rsidRPr="00B216AC">
        <w:rPr>
          <w:rFonts w:ascii="Times New Roman" w:eastAsia="SimSun" w:hAnsi="Times New Roman" w:cs="Times New Roman"/>
          <w:sz w:val="28"/>
          <w:szCs w:val="28"/>
          <w:lang w:eastAsia="ru-RU"/>
        </w:rPr>
        <w:instrText xml:space="preserve"> TOC \o "1-3" \h \z \u </w:instrText>
      </w:r>
      <w:r w:rsidRPr="00B216AC">
        <w:rPr>
          <w:rFonts w:ascii="Times New Roman" w:eastAsia="SimSun" w:hAnsi="Times New Roman" w:cs="Times New Roman"/>
          <w:sz w:val="28"/>
          <w:szCs w:val="28"/>
          <w:lang w:eastAsia="ru-RU"/>
        </w:rPr>
        <w:fldChar w:fldCharType="separate"/>
      </w:r>
      <w:hyperlink w:anchor="_Toc161056212" w:history="1">
        <w:r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1.</w:t>
        </w:r>
        <w:r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Наименование дисциплины</w:t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_Toc161056212 \h </w:instrText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3CC39E3" w14:textId="067432F1" w:rsidR="00120811" w:rsidRPr="00B216AC" w:rsidRDefault="00355B69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3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_Toc161056213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0CD5A331" w14:textId="4E9FB61A" w:rsidR="00120811" w:rsidRPr="00B216AC" w:rsidRDefault="00355B69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4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3.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Место дисциплины в структуре образовательной программы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7</w:t>
        </w:r>
      </w:hyperlink>
    </w:p>
    <w:p w14:paraId="7AE24D96" w14:textId="229F842F" w:rsidR="00120811" w:rsidRPr="00B216AC" w:rsidRDefault="00355B69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5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4.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7</w:t>
        </w:r>
      </w:hyperlink>
    </w:p>
    <w:p w14:paraId="56C77BEF" w14:textId="4CD8918D" w:rsidR="00120811" w:rsidRPr="00B216AC" w:rsidRDefault="00355B69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6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8</w:t>
        </w:r>
      </w:hyperlink>
    </w:p>
    <w:p w14:paraId="3DEA772F" w14:textId="2BC5C07B" w:rsidR="00120811" w:rsidRPr="00B216AC" w:rsidRDefault="00355B69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7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5.1.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8</w:t>
        </w:r>
      </w:hyperlink>
    </w:p>
    <w:p w14:paraId="66EB2D79" w14:textId="2DFE85C3" w:rsidR="00120811" w:rsidRPr="00B216AC" w:rsidRDefault="00355B69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8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Учебно-тематический план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_Toc161056218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2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673C6E45" w14:textId="6DC84307" w:rsidR="00120811" w:rsidRPr="00B216AC" w:rsidRDefault="00355B69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19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5.3.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Содержание семинаров, практических занятий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_Toc161056219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45F3BD0" w14:textId="6303C9E3" w:rsidR="00120811" w:rsidRPr="00B216AC" w:rsidRDefault="00355B69" w:rsidP="00120811">
      <w:pPr>
        <w:tabs>
          <w:tab w:val="left" w:pos="0"/>
          <w:tab w:val="left" w:pos="48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0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учебно-методического обеспечения для самостоятельной работы обучающихся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_Toc161056220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24865FE0" w14:textId="242825A5" w:rsidR="00120811" w:rsidRPr="00B216AC" w:rsidRDefault="00355B69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1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6.1.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_Toc161056221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4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218C886" w14:textId="48265013" w:rsidR="00120811" w:rsidRPr="00B216AC" w:rsidRDefault="00355B69" w:rsidP="00120811">
      <w:pPr>
        <w:tabs>
          <w:tab w:val="left" w:pos="0"/>
          <w:tab w:val="left" w:pos="88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2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6.2.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Перечень вопросов, заданий, тем для подготовки к текущему контролю (согласно таблице 2)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_Toc161056222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5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1BD1A6B5" w14:textId="6E52AA8F" w:rsidR="00120811" w:rsidRPr="00B216AC" w:rsidRDefault="00355B69" w:rsidP="00120811">
      <w:pPr>
        <w:tabs>
          <w:tab w:val="left" w:pos="0"/>
          <w:tab w:val="right" w:leader="dot" w:pos="9771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3" w:history="1">
        <w:r w:rsidR="00120811" w:rsidRPr="00B216AC">
          <w:rPr>
            <w:rFonts w:ascii="Times New Roman" w:eastAsia="Times New Roman" w:hAnsi="Times New Roman" w:cs="Times New Roman"/>
            <w:noProof/>
            <w:sz w:val="28"/>
            <w:szCs w:val="28"/>
            <w:lang w:eastAsia="ru-RU"/>
          </w:rPr>
          <w:t>7. Фонд оценочных средств для проведения промежуточной аттестации обучающихся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_Toc161056223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4F5220E" w14:textId="13A397A5" w:rsidR="00120811" w:rsidRPr="00B216AC" w:rsidRDefault="00355B69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4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8. </w:t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основной и дополнительной учебной литературы, необходимой для освоения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_Toc161056224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0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5B2844AE" w14:textId="5083144D" w:rsidR="00120811" w:rsidRPr="00B216AC" w:rsidRDefault="00355B69" w:rsidP="00120811">
      <w:pPr>
        <w:tabs>
          <w:tab w:val="left" w:pos="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5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 xml:space="preserve">9. </w:t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_Toc161056225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1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DFBFFF" w14:textId="32B3BD3B" w:rsidR="00120811" w:rsidRPr="00B216AC" w:rsidRDefault="00355B69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6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10.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Методические указания для обучающихся по освоению дисциплины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_Toc161056226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68074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4CD56BFC" w14:textId="5C898879" w:rsidR="00120811" w:rsidRPr="00B216AC" w:rsidRDefault="00355B69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7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11.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_Toc161056227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29C6DED" w14:textId="57E01C35" w:rsidR="00120811" w:rsidRPr="00B216AC" w:rsidRDefault="00355B69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Calibri" w:eastAsia="Times New Roman" w:hAnsi="Calibri" w:cs="Times New Roman"/>
          <w:noProof/>
          <w:sz w:val="28"/>
          <w:szCs w:val="28"/>
          <w:lang w:eastAsia="ru-RU"/>
        </w:rPr>
      </w:pPr>
      <w:hyperlink w:anchor="_Toc161056228" w:history="1"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eastAsia="ru-RU"/>
          </w:rPr>
          <w:t>12.</w:t>
        </w:r>
        <w:r w:rsidR="00120811" w:rsidRPr="00B216AC">
          <w:rPr>
            <w:rFonts w:ascii="Calibri" w:eastAsia="Times New Roman" w:hAnsi="Calibri" w:cs="Times New Roman"/>
            <w:noProof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bCs/>
            <w:noProof/>
            <w:sz w:val="28"/>
            <w:szCs w:val="28"/>
            <w:lang w:val="x-none" w:eastAsia="ru-RU"/>
          </w:rPr>
          <w:t>Описание материально-технической базы, необходимой для осуществления образовательного процесса по дисциплине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ab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begin"/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instrText xml:space="preserve"> PAGEREF _Toc161056228 \h </w:instrTex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separate"/>
        </w:r>
        <w:r w:rsidR="00B449BE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3</w:t>
        </w:r>
        <w:r w:rsidR="00E21EC8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t>6</w:t>
        </w:r>
        <w:r w:rsidR="00120811" w:rsidRPr="00B216AC">
          <w:rPr>
            <w:rFonts w:ascii="Times New Roman" w:eastAsia="Times New Roman" w:hAnsi="Times New Roman" w:cs="Times New Roman"/>
            <w:noProof/>
            <w:webHidden/>
            <w:sz w:val="28"/>
            <w:szCs w:val="28"/>
            <w:lang w:eastAsia="ru-RU"/>
          </w:rPr>
          <w:fldChar w:fldCharType="end"/>
        </w:r>
      </w:hyperlink>
    </w:p>
    <w:p w14:paraId="3631EC99" w14:textId="77777777" w:rsidR="00120811" w:rsidRPr="00120811" w:rsidRDefault="00120811" w:rsidP="00120811">
      <w:pPr>
        <w:tabs>
          <w:tab w:val="left" w:pos="0"/>
          <w:tab w:val="left" w:pos="660"/>
          <w:tab w:val="right" w:leader="dot" w:pos="9639"/>
        </w:tabs>
        <w:spacing w:after="0" w:line="276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216AC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fldChar w:fldCharType="end"/>
      </w:r>
    </w:p>
    <w:p w14:paraId="344E78B5" w14:textId="77777777" w:rsidR="00120811" w:rsidRPr="00120811" w:rsidRDefault="00120811" w:rsidP="00120811">
      <w:pPr>
        <w:widowControl w:val="0"/>
        <w:tabs>
          <w:tab w:val="right" w:leader="dot" w:pos="9637"/>
        </w:tabs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br w:type="page"/>
      </w:r>
    </w:p>
    <w:p w14:paraId="6BFACE5D" w14:textId="77777777" w:rsidR="007309CC" w:rsidRDefault="00120811" w:rsidP="007309CC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0" w:name="_Toc160638098"/>
      <w:bookmarkStart w:id="1" w:name="_Toc16105621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Наименование дисциплины</w:t>
      </w:r>
      <w:bookmarkStart w:id="2" w:name="_Toc160638099"/>
      <w:bookmarkStart w:id="3" w:name="_Toc161056213"/>
      <w:bookmarkEnd w:id="0"/>
      <w:bookmarkEnd w:id="1"/>
    </w:p>
    <w:p w14:paraId="5568D9F3" w14:textId="18400B36" w:rsidR="007309CC" w:rsidRPr="007309CC" w:rsidRDefault="007309CC" w:rsidP="007309CC">
      <w:pPr>
        <w:keepNext/>
        <w:keepLines/>
        <w:tabs>
          <w:tab w:val="left" w:pos="567"/>
          <w:tab w:val="left" w:pos="1134"/>
        </w:tabs>
        <w:spacing w:after="0" w:line="360" w:lineRule="auto"/>
        <w:ind w:left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r w:rsidRPr="007309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Статистический анализ финансового сектора экономики</w:t>
      </w:r>
    </w:p>
    <w:p w14:paraId="3CC55FB7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Перечень планируемых результатов освоения образовательной программы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(перечень компетенций)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 указанием индикаторов их достижения и планируемых результатов обучения по дисциплине</w:t>
      </w:r>
      <w:bookmarkEnd w:id="2"/>
      <w:bookmarkEnd w:id="3"/>
    </w:p>
    <w:p w14:paraId="7AF5C02D" w14:textId="172EB494" w:rsidR="00120811" w:rsidRDefault="00120811" w:rsidP="00120811">
      <w:pPr>
        <w:widowControl w:val="0"/>
        <w:shd w:val="clear" w:color="auto" w:fill="FFFFFF"/>
        <w:tabs>
          <w:tab w:val="left" w:pos="0"/>
        </w:tabs>
        <w:spacing w:after="120" w:line="317" w:lineRule="exact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Дисциплина «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и финансовое моделирование инвестиционных проектов</w:t>
      </w: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» обеспечивает формирование компетенций: </w:t>
      </w:r>
    </w:p>
    <w:p w14:paraId="40DA703D" w14:textId="77777777" w:rsidR="00120811" w:rsidRPr="00120811" w:rsidRDefault="00120811" w:rsidP="00120811">
      <w:pPr>
        <w:widowControl w:val="0"/>
        <w:tabs>
          <w:tab w:val="left" w:pos="1104"/>
        </w:tabs>
        <w:spacing w:after="120" w:line="317" w:lineRule="exact"/>
        <w:ind w:left="74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Таблица 1</w:t>
      </w:r>
    </w:p>
    <w:tbl>
      <w:tblPr>
        <w:tblW w:w="100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2"/>
        <w:gridCol w:w="2030"/>
        <w:gridCol w:w="2718"/>
        <w:gridCol w:w="4310"/>
      </w:tblGrid>
      <w:tr w:rsidR="00120811" w:rsidRPr="00120811" w14:paraId="291F9E48" w14:textId="77777777" w:rsidTr="0073771E"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168110" w14:textId="77777777" w:rsidR="0073771E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</w:t>
            </w:r>
          </w:p>
          <w:p w14:paraId="1710B199" w14:textId="50AC611D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7A0176" w14:textId="77777777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9705A0" w14:textId="77777777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BFAB68" w14:textId="77777777" w:rsidR="00120811" w:rsidRPr="00120811" w:rsidRDefault="00120811" w:rsidP="001107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201F7" w:rsidRPr="00B201F7" w14:paraId="7E80BA58" w14:textId="77777777" w:rsidTr="00D2125C">
        <w:trPr>
          <w:trHeight w:val="513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73186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ПК-4</w:t>
            </w:r>
          </w:p>
          <w:p w14:paraId="21D3CB1B" w14:textId="50125B06" w:rsidR="00B201F7" w:rsidRPr="001F34A0" w:rsidRDefault="00B201F7" w:rsidP="001F3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23942A" w14:textId="5DC1B061" w:rsidR="00B201F7" w:rsidRPr="00B201F7" w:rsidRDefault="001F34A0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гостиничными проектами,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E26D" w14:textId="35109842" w:rsidR="00B201F7" w:rsidRPr="00B201F7" w:rsidRDefault="00B201F7" w:rsidP="00D2125C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x-none" w:eastAsia="ru-RU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66143" w14:textId="77777777" w:rsidR="00B201F7" w:rsidRPr="00B201F7" w:rsidRDefault="00B201F7" w:rsidP="007F270E">
            <w:pPr>
              <w:numPr>
                <w:ilvl w:val="0"/>
                <w:numId w:val="30"/>
              </w:numPr>
              <w:spacing w:after="0" w:line="240" w:lineRule="auto"/>
              <w:ind w:left="292" w:hanging="284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7FBE363B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  <w:p w14:paraId="3F336F0B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3337CB58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</w:tr>
      <w:tr w:rsidR="00B201F7" w:rsidRPr="00B201F7" w14:paraId="247A37C9" w14:textId="77777777" w:rsidTr="00D2125C">
        <w:trPr>
          <w:trHeight w:val="3015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9B7D5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8E3593" w14:textId="77777777" w:rsidR="00B201F7" w:rsidRPr="00B201F7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A4862" w14:textId="711225FC" w:rsidR="00B201F7" w:rsidRPr="00B201F7" w:rsidRDefault="00B201F7" w:rsidP="00D212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="007F270E"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E827" w14:textId="77777777" w:rsidR="007F270E" w:rsidRPr="00B201F7" w:rsidRDefault="007F270E" w:rsidP="007F270E">
            <w:pPr>
              <w:spacing w:after="0" w:line="240" w:lineRule="auto"/>
              <w:ind w:left="360" w:hanging="35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2.</w:t>
            </w: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6431EE51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6A908492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388D6C22" w14:textId="453ACB80" w:rsidR="00B201F7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доходами и ценообразованием гостиничных предприятий, в том числе с применением современных технологий</w:t>
            </w:r>
          </w:p>
        </w:tc>
      </w:tr>
      <w:tr w:rsidR="00B201F7" w:rsidRPr="00777715" w14:paraId="6ABD5244" w14:textId="77777777" w:rsidTr="00D2125C">
        <w:trPr>
          <w:trHeight w:val="4302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BACEEA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CA0F05A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18497" w14:textId="08A8480D" w:rsidR="00B201F7" w:rsidRPr="00777715" w:rsidRDefault="007F270E" w:rsidP="00D212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>3.</w:t>
            </w:r>
            <w:r w:rsidRPr="00777715">
              <w:t xml:space="preserve">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00BA8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158C1310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39C3F6EC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0C2E63F4" w14:textId="2DE498B9" w:rsidR="00B201F7" w:rsidRPr="00777715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</w:tc>
      </w:tr>
      <w:tr w:rsidR="00B201F7" w:rsidRPr="00777715" w14:paraId="614A27A2" w14:textId="77777777" w:rsidTr="00D2125C">
        <w:trPr>
          <w:trHeight w:val="2700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C09F79B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56CEDA5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5A1FD" w14:textId="154FB8C1" w:rsidR="00B201F7" w:rsidRPr="00777715" w:rsidRDefault="007F270E" w:rsidP="00D212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319C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Знать:</w:t>
            </w:r>
          </w:p>
          <w:p w14:paraId="13D2E0A0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1C002162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04E1B0D9" w14:textId="4C0D7C7A" w:rsidR="00B201F7" w:rsidRPr="00777715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</w:tc>
      </w:tr>
      <w:tr w:rsidR="00B201F7" w:rsidRPr="00777715" w14:paraId="6F7C5268" w14:textId="77777777" w:rsidTr="00D2125C">
        <w:trPr>
          <w:trHeight w:val="2745"/>
        </w:trPr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4DF5188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47CCE3" w14:textId="77777777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BEB51" w14:textId="41A2CA33" w:rsidR="00B201F7" w:rsidRPr="00777715" w:rsidRDefault="00B201F7" w:rsidP="00D21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1F34A0" w:rsidRPr="001F34A0">
              <w:rPr>
                <w:rFonts w:ascii="Times New Roman" w:hAnsi="Times New Roman" w:cs="Times New Roman"/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7777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B9BC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63222CD3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311E7817" w14:textId="77777777" w:rsidR="007F270E" w:rsidRPr="00120811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3EF59C5C" w14:textId="78F1D13C" w:rsidR="00B201F7" w:rsidRPr="00777715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</w:tr>
      <w:tr w:rsidR="001F34A0" w:rsidRPr="00120811" w14:paraId="7A789B0B" w14:textId="77777777" w:rsidTr="00B201F7">
        <w:trPr>
          <w:trHeight w:val="513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C4F52A" w14:textId="77777777" w:rsidR="001F34A0" w:rsidRDefault="001F34A0" w:rsidP="001F3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ПК-4</w:t>
            </w:r>
          </w:p>
          <w:p w14:paraId="05F54A6F" w14:textId="62493829" w:rsidR="001F34A0" w:rsidRPr="001F34A0" w:rsidRDefault="001F34A0" w:rsidP="001F3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543CA" w14:textId="44C3B5C0" w:rsidR="001F34A0" w:rsidRPr="00B201F7" w:rsidRDefault="001F34A0" w:rsidP="001F34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F34A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бизнес-проектами в индустрии гостеприимства,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67074" w14:textId="2B9A91CD" w:rsidR="001F34A0" w:rsidRPr="00B201F7" w:rsidRDefault="001F34A0" w:rsidP="001F34A0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x-none" w:eastAsia="ru-RU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1F34A0">
              <w:rPr>
                <w:rFonts w:ascii="Times New Roman" w:hAnsi="Times New Roman"/>
                <w:sz w:val="24"/>
                <w:szCs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5D0D" w14:textId="3917C47F" w:rsidR="001F34A0" w:rsidRPr="003F14A7" w:rsidRDefault="001F34A0" w:rsidP="001F34A0">
            <w:pPr>
              <w:pStyle w:val="a8"/>
              <w:numPr>
                <w:ilvl w:val="0"/>
                <w:numId w:val="48"/>
              </w:numPr>
              <w:ind w:left="292" w:hanging="284"/>
              <w:jc w:val="both"/>
              <w:rPr>
                <w:rFonts w:eastAsia="Calibri"/>
                <w:b/>
                <w:lang w:eastAsia="zh-CN"/>
              </w:rPr>
            </w:pPr>
            <w:r w:rsidRPr="003F14A7">
              <w:rPr>
                <w:rFonts w:eastAsia="Calibri"/>
                <w:b/>
                <w:lang w:eastAsia="zh-CN"/>
              </w:rPr>
              <w:t>Знать:</w:t>
            </w:r>
          </w:p>
          <w:p w14:paraId="66AD8A9F" w14:textId="77777777" w:rsidR="001F34A0" w:rsidRPr="00B201F7" w:rsidRDefault="001F34A0" w:rsidP="001F34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  <w:p w14:paraId="2AABD9DE" w14:textId="77777777" w:rsidR="001F34A0" w:rsidRPr="00B201F7" w:rsidRDefault="001F34A0" w:rsidP="001F34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6C4E455" w14:textId="1DD1E6E7" w:rsidR="001F34A0" w:rsidRPr="00B201F7" w:rsidRDefault="001F34A0" w:rsidP="001F3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</w:tr>
      <w:tr w:rsidR="00777715" w:rsidRPr="00120811" w14:paraId="46F1E8B3" w14:textId="77777777" w:rsidTr="00B201F7">
        <w:trPr>
          <w:trHeight w:val="3015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ED97DB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77398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A4930" w14:textId="2A576C94" w:rsidR="00777715" w:rsidRPr="00B201F7" w:rsidRDefault="00777715" w:rsidP="00777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3DB1" w14:textId="108CE150" w:rsidR="00777715" w:rsidRPr="003F14A7" w:rsidRDefault="00777715" w:rsidP="003F14A7">
            <w:pPr>
              <w:pStyle w:val="a8"/>
              <w:numPr>
                <w:ilvl w:val="0"/>
                <w:numId w:val="48"/>
              </w:numPr>
              <w:ind w:left="433"/>
              <w:jc w:val="both"/>
              <w:rPr>
                <w:rFonts w:eastAsia="Calibri"/>
                <w:b/>
                <w:lang w:eastAsia="zh-CN"/>
              </w:rPr>
            </w:pPr>
            <w:r w:rsidRPr="003F14A7">
              <w:rPr>
                <w:rFonts w:eastAsia="Calibri"/>
                <w:b/>
                <w:lang w:eastAsia="zh-CN"/>
              </w:rPr>
              <w:t>Знать:</w:t>
            </w:r>
          </w:p>
          <w:p w14:paraId="01F681CD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68DE486C" w14:textId="77777777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2BE68E68" w14:textId="328D44DC" w:rsidR="00777715" w:rsidRPr="00B201F7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доходами и ценообразованием гостиничных предприятий, в том числе с применением современных технологий</w:t>
            </w:r>
          </w:p>
        </w:tc>
      </w:tr>
      <w:tr w:rsidR="00777715" w:rsidRPr="00120811" w14:paraId="720C655B" w14:textId="77777777" w:rsidTr="00B201F7">
        <w:trPr>
          <w:trHeight w:val="4302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774E76F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ADF7B18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22588" w14:textId="4EF6311D" w:rsidR="00777715" w:rsidRPr="00777715" w:rsidRDefault="00777715" w:rsidP="00777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>3.</w:t>
            </w:r>
            <w:r w:rsidRPr="00777715">
              <w:t xml:space="preserve">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56277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499F52CF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0038B867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5DE695C4" w14:textId="1B06FBCC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</w:tc>
      </w:tr>
      <w:tr w:rsidR="00777715" w:rsidRPr="00120811" w14:paraId="07900EED" w14:textId="77777777" w:rsidTr="00B201F7">
        <w:trPr>
          <w:trHeight w:val="2700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7B41ECB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40E018E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E6AB6" w14:textId="3D81ECAC" w:rsidR="00777715" w:rsidRPr="00777715" w:rsidRDefault="00777715" w:rsidP="0077771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1F34A0" w:rsidRPr="001F34A0">
              <w:rPr>
                <w:rFonts w:ascii="Times New Roman" w:hAnsi="Times New Roman"/>
                <w:sz w:val="24"/>
                <w:szCs w:val="24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BCA10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Знать:</w:t>
            </w:r>
          </w:p>
          <w:p w14:paraId="169393A5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3693CD86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6930934E" w14:textId="5F406A70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</w:tc>
      </w:tr>
      <w:tr w:rsidR="00777715" w:rsidRPr="00120811" w14:paraId="295DF019" w14:textId="77777777" w:rsidTr="00B201F7">
        <w:trPr>
          <w:trHeight w:val="2745"/>
        </w:trPr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6AFCAE8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107ECDE" w14:textId="7777777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6B82B" w14:textId="0C4AAFF7" w:rsidR="00777715" w:rsidRPr="00777715" w:rsidRDefault="007F270E" w:rsidP="00777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1F34A0" w:rsidRPr="001F34A0">
              <w:rPr>
                <w:rFonts w:ascii="Times New Roman" w:hAnsi="Times New Roman" w:cs="Times New Roman"/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7777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34A1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4E88F4CE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77246763" w14:textId="77777777" w:rsidR="00777715" w:rsidRPr="00120811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1AA43A51" w14:textId="4A9F3807" w:rsidR="00777715" w:rsidRPr="00777715" w:rsidRDefault="00777715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</w:tr>
      <w:tr w:rsidR="00120811" w:rsidRPr="00120811" w14:paraId="286DB42C" w14:textId="77777777" w:rsidTr="001F34A0">
        <w:trPr>
          <w:trHeight w:val="273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87C97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ОПК-5</w:t>
            </w:r>
          </w:p>
        </w:tc>
        <w:tc>
          <w:tcPr>
            <w:tcW w:w="2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40A678" w14:textId="65A5AD08" w:rsidR="00120811" w:rsidRPr="00120811" w:rsidRDefault="001F34A0" w:rsidP="001F34A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F593" w14:textId="2613AC9C" w:rsidR="00120811" w:rsidRPr="00120811" w:rsidRDefault="00120811" w:rsidP="007777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</w:pPr>
            <w:r w:rsidRPr="00120811">
              <w:rPr>
                <w:rFonts w:ascii="Calibri" w:eastAsia="Times New Roman" w:hAnsi="Calibri" w:cs="Calibri"/>
                <w:b/>
                <w:szCs w:val="20"/>
                <w:lang w:eastAsia="ru-RU"/>
              </w:rPr>
              <w:t>1.</w:t>
            </w:r>
            <w:r w:rsidRPr="00120811">
              <w:rPr>
                <w:rFonts w:ascii="Calibri" w:eastAsia="Times New Roman" w:hAnsi="Calibri" w:cs="Calibri"/>
                <w:szCs w:val="20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FFA25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1.Знать:</w:t>
            </w:r>
          </w:p>
          <w:p w14:paraId="6B0C2D16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  <w:p w14:paraId="4D2AA86A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88BDB6C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</w:tc>
      </w:tr>
      <w:tr w:rsidR="00120811" w:rsidRPr="00120811" w14:paraId="45166868" w14:textId="77777777" w:rsidTr="0073771E">
        <w:trPr>
          <w:trHeight w:val="3359"/>
        </w:trPr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D23B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D788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5BCB" w14:textId="1C8D4220" w:rsidR="00120811" w:rsidRPr="00120811" w:rsidRDefault="00120811" w:rsidP="007777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szCs w:val="20"/>
                <w:lang w:eastAsia="ru-RU"/>
              </w:rPr>
            </w:pPr>
            <w:r w:rsidRPr="00120811"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  <w:t xml:space="preserve">2.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136FD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2. Знать:</w:t>
            </w:r>
          </w:p>
          <w:p w14:paraId="11776340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  <w:p w14:paraId="2C2751D6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B7B526F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x-none" w:eastAsia="zh-CN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босновыва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ть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и осуществля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ть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</w:tc>
      </w:tr>
      <w:tr w:rsidR="00120811" w:rsidRPr="00120811" w14:paraId="24B08E73" w14:textId="77777777" w:rsidTr="00EC1694">
        <w:trPr>
          <w:trHeight w:val="699"/>
        </w:trPr>
        <w:tc>
          <w:tcPr>
            <w:tcW w:w="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2FD5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7ADE3" w14:textId="77777777" w:rsidR="00120811" w:rsidRPr="00120811" w:rsidRDefault="00120811" w:rsidP="007777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69716" w14:textId="45B8885E" w:rsidR="00120811" w:rsidRPr="00120811" w:rsidRDefault="00120811" w:rsidP="0077771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Cs w:val="2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EF49F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3. Знать:</w:t>
            </w:r>
          </w:p>
          <w:p w14:paraId="479B3221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механизмы 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цен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ки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экономическ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ой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эффективност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27DF08F0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</w:p>
          <w:p w14:paraId="326696B6" w14:textId="77777777" w:rsidR="00120811" w:rsidRPr="00120811" w:rsidRDefault="00120811" w:rsidP="007777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ценива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ть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</w:p>
        </w:tc>
      </w:tr>
    </w:tbl>
    <w:p w14:paraId="5561B828" w14:textId="77777777" w:rsidR="009205C5" w:rsidRPr="00120811" w:rsidRDefault="009205C5" w:rsidP="00120811">
      <w:pPr>
        <w:tabs>
          <w:tab w:val="left" w:pos="540"/>
        </w:tabs>
        <w:spacing w:after="0" w:line="240" w:lineRule="auto"/>
        <w:ind w:left="502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9D3E0" w14:textId="77777777" w:rsidR="00120811" w:rsidRPr="00120811" w:rsidRDefault="00120811" w:rsidP="00120811">
      <w:pPr>
        <w:widowControl w:val="0"/>
        <w:numPr>
          <w:ilvl w:val="0"/>
          <w:numId w:val="24"/>
        </w:numPr>
        <w:tabs>
          <w:tab w:val="left" w:pos="567"/>
          <w:tab w:val="left" w:pos="1134"/>
        </w:tabs>
        <w:spacing w:after="0" w:line="360" w:lineRule="auto"/>
        <w:ind w:left="0" w:firstLine="709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" w:name="_Toc160638100"/>
      <w:bookmarkStart w:id="5" w:name="_Toc16105621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Место дисциплины в структуре образовательной программы</w:t>
      </w:r>
      <w:bookmarkEnd w:id="4"/>
      <w:bookmarkEnd w:id="5"/>
    </w:p>
    <w:p w14:paraId="5B9A1EEF" w14:textId="77777777" w:rsidR="007309CC" w:rsidRDefault="00120811" w:rsidP="007309CC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7309CC" w:rsidRPr="007309C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Статистический анализ финансового сектора экономики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дисциплиной </w:t>
      </w:r>
      <w:r w:rsidR="00EC16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выбору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 магистратуры </w:t>
      </w:r>
      <w:bookmarkStart w:id="6" w:name="_Toc160638101"/>
      <w:bookmarkStart w:id="7" w:name="_Toc161056215"/>
    </w:p>
    <w:p w14:paraId="050706F0" w14:textId="77777777" w:rsidR="007309CC" w:rsidRPr="007309CC" w:rsidRDefault="007309CC" w:rsidP="007309CC">
      <w:pPr>
        <w:pStyle w:val="a8"/>
        <w:widowControl w:val="0"/>
        <w:spacing w:line="360" w:lineRule="auto"/>
        <w:ind w:left="1353"/>
        <w:jc w:val="both"/>
        <w:rPr>
          <w:b/>
          <w:bCs/>
          <w:sz w:val="28"/>
          <w:szCs w:val="28"/>
          <w:lang w:eastAsia="ru-RU"/>
        </w:rPr>
      </w:pPr>
    </w:p>
    <w:p w14:paraId="7924B155" w14:textId="729CD0E6" w:rsidR="00120811" w:rsidRPr="007309CC" w:rsidRDefault="00120811" w:rsidP="007309CC">
      <w:pPr>
        <w:pStyle w:val="a8"/>
        <w:widowControl w:val="0"/>
        <w:numPr>
          <w:ilvl w:val="0"/>
          <w:numId w:val="24"/>
        </w:numPr>
        <w:spacing w:line="360" w:lineRule="auto"/>
        <w:ind w:left="0" w:firstLine="284"/>
        <w:jc w:val="both"/>
        <w:rPr>
          <w:b/>
          <w:bCs/>
          <w:sz w:val="28"/>
          <w:szCs w:val="28"/>
          <w:lang w:eastAsia="ru-RU"/>
        </w:rPr>
      </w:pPr>
      <w:r w:rsidRPr="007309CC">
        <w:rPr>
          <w:b/>
          <w:bCs/>
          <w:sz w:val="28"/>
          <w:szCs w:val="28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  <w:bookmarkEnd w:id="7"/>
    </w:p>
    <w:p w14:paraId="4B5F5EC4" w14:textId="06D93C80" w:rsidR="009205C5" w:rsidRDefault="009205C5" w:rsidP="009205C5">
      <w:pPr>
        <w:shd w:val="clear" w:color="auto" w:fill="FFFFFF"/>
        <w:ind w:left="993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9205C5">
        <w:rPr>
          <w:rFonts w:ascii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3"/>
        <w:gridCol w:w="1983"/>
        <w:gridCol w:w="2265"/>
      </w:tblGrid>
      <w:tr w:rsidR="00120811" w:rsidRPr="00120811" w14:paraId="770A1A73" w14:textId="77777777" w:rsidTr="007309CC">
        <w:trPr>
          <w:jc w:val="center"/>
        </w:trPr>
        <w:tc>
          <w:tcPr>
            <w:tcW w:w="5523" w:type="dxa"/>
            <w:shd w:val="clear" w:color="auto" w:fill="auto"/>
            <w:vAlign w:val="center"/>
          </w:tcPr>
          <w:p w14:paraId="09A4617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" w:name="_GoBack"/>
            <w:bookmarkEnd w:id="8"/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83" w:type="dxa"/>
            <w:shd w:val="clear" w:color="auto" w:fill="auto"/>
            <w:vAlign w:val="center"/>
          </w:tcPr>
          <w:p w14:paraId="023BB873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  <w:p w14:paraId="481FB95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2265" w:type="dxa"/>
          </w:tcPr>
          <w:p w14:paraId="04153259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Модуль 5</w:t>
            </w:r>
          </w:p>
          <w:p w14:paraId="3C392340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(в часах)</w:t>
            </w:r>
          </w:p>
        </w:tc>
      </w:tr>
      <w:tr w:rsidR="00120811" w:rsidRPr="00120811" w14:paraId="65C72D51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59A5A390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83" w:type="dxa"/>
            <w:shd w:val="clear" w:color="auto" w:fill="auto"/>
          </w:tcPr>
          <w:p w14:paraId="4280B9D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  <w:tc>
          <w:tcPr>
            <w:tcW w:w="2265" w:type="dxa"/>
          </w:tcPr>
          <w:p w14:paraId="5F65F725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3/108</w:t>
            </w:r>
          </w:p>
        </w:tc>
      </w:tr>
      <w:tr w:rsidR="00120811" w:rsidRPr="00120811" w14:paraId="443503AF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25226554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83" w:type="dxa"/>
            <w:shd w:val="clear" w:color="auto" w:fill="auto"/>
          </w:tcPr>
          <w:p w14:paraId="33960662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265" w:type="dxa"/>
          </w:tcPr>
          <w:p w14:paraId="1D7FA04A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120811" w:rsidRPr="00120811" w14:paraId="73AF0286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40DB3162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83" w:type="dxa"/>
            <w:shd w:val="clear" w:color="auto" w:fill="auto"/>
          </w:tcPr>
          <w:p w14:paraId="34024A27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5" w:type="dxa"/>
          </w:tcPr>
          <w:p w14:paraId="56E393E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120811" w:rsidRPr="00120811" w14:paraId="41B32FF3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1C00D28E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83" w:type="dxa"/>
            <w:shd w:val="clear" w:color="auto" w:fill="auto"/>
          </w:tcPr>
          <w:p w14:paraId="669A5F6F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265" w:type="dxa"/>
          </w:tcPr>
          <w:p w14:paraId="4B4C1AF6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120811" w:rsidRPr="00120811" w14:paraId="66D8FD2D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12435C4A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83" w:type="dxa"/>
            <w:shd w:val="clear" w:color="auto" w:fill="auto"/>
          </w:tcPr>
          <w:p w14:paraId="3D3842A6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265" w:type="dxa"/>
          </w:tcPr>
          <w:p w14:paraId="3261A3E3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</w:t>
            </w:r>
          </w:p>
        </w:tc>
      </w:tr>
      <w:tr w:rsidR="00120811" w:rsidRPr="00120811" w14:paraId="39923090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2D758CA7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1983" w:type="dxa"/>
            <w:shd w:val="clear" w:color="auto" w:fill="auto"/>
          </w:tcPr>
          <w:p w14:paraId="11A1AC53" w14:textId="77777777" w:rsidR="00120811" w:rsidRPr="000E4CF5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4CF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5" w:type="dxa"/>
            <w:shd w:val="clear" w:color="auto" w:fill="auto"/>
          </w:tcPr>
          <w:p w14:paraId="025CB4D6" w14:textId="77777777" w:rsidR="00120811" w:rsidRPr="000E4CF5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4C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120811" w:rsidRPr="00120811" w14:paraId="3A40EC04" w14:textId="77777777" w:rsidTr="007309CC">
        <w:trPr>
          <w:jc w:val="center"/>
        </w:trPr>
        <w:tc>
          <w:tcPr>
            <w:tcW w:w="5523" w:type="dxa"/>
            <w:shd w:val="clear" w:color="auto" w:fill="auto"/>
          </w:tcPr>
          <w:p w14:paraId="385DCE58" w14:textId="77777777" w:rsidR="00120811" w:rsidRPr="00120811" w:rsidRDefault="00120811" w:rsidP="00120811">
            <w:pPr>
              <w:widowControl w:val="0"/>
              <w:snapToGrid w:val="0"/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</w:pPr>
            <w:r w:rsidRPr="00120811">
              <w:rPr>
                <w:rFonts w:ascii="Times New Roman" w:eastAsia="SimSun" w:hAnsi="Times New Roman" w:cs="Times New Roma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1983" w:type="dxa"/>
            <w:shd w:val="clear" w:color="auto" w:fill="auto"/>
          </w:tcPr>
          <w:p w14:paraId="01C1E222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  <w:tc>
          <w:tcPr>
            <w:tcW w:w="2265" w:type="dxa"/>
            <w:shd w:val="clear" w:color="auto" w:fill="auto"/>
          </w:tcPr>
          <w:p w14:paraId="060CF5DE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Зачет</w:t>
            </w:r>
          </w:p>
        </w:tc>
      </w:tr>
    </w:tbl>
    <w:p w14:paraId="67AB1FEC" w14:textId="77777777" w:rsidR="00120811" w:rsidRPr="00120811" w:rsidRDefault="00120811" w:rsidP="0012081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F4806B" w14:textId="77777777" w:rsidR="00120811" w:rsidRPr="00120811" w:rsidRDefault="00120811" w:rsidP="00120811">
      <w:pPr>
        <w:keepNext/>
        <w:keepLines/>
        <w:numPr>
          <w:ilvl w:val="0"/>
          <w:numId w:val="24"/>
        </w:numPr>
        <w:tabs>
          <w:tab w:val="left" w:pos="567"/>
          <w:tab w:val="left" w:pos="1276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9" w:name="_Toc160638102"/>
      <w:bookmarkStart w:id="10" w:name="_Toc16105621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00EF60FE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1" w:name="_Toc160638103"/>
      <w:bookmarkStart w:id="12" w:name="_Toc161056217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дисциплины</w:t>
      </w:r>
      <w:bookmarkEnd w:id="11"/>
      <w:bookmarkEnd w:id="12"/>
    </w:p>
    <w:p w14:paraId="191FE84A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3" w:name="bookmark10"/>
      <w:bookmarkStart w:id="14" w:name="_Hlk7581314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Тема 1. </w:t>
      </w:r>
      <w:bookmarkEnd w:id="1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анализа инвестиционных проектов</w:t>
      </w:r>
    </w:p>
    <w:bookmarkEnd w:id="14"/>
    <w:p w14:paraId="781F3007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Экономическая сущность и содержание инвестиций. Классификация, виды инвестиций. Инвестиции в реальный сектор экономики. Инвестиционная деятельность предприятий индустрии гостеприимства. Факторы, влияющие на инвестиционную деятельность предприятий индустрии гостеприимства. Государственное регулирование инвестиционной деятельности.</w:t>
      </w:r>
    </w:p>
    <w:p w14:paraId="5F8271E1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Концепция изменения стоимости денег во времени и ее прикладные аспекты в инвестиционном анализе: понятие стоимости капитала как финансового ресурса; причины необходимости начисления дохода на капитал; зависимость доходности вложений от фактора времени и уровня рисков. Концепция денежных потоков и причины ее применения в инвестиционном анализе. Принцип дисконтирования: его экономический смысл и связь с концепцией изменения стоимости денег во времени. Концепция альтернативной доходности вложений и ее значение для оценки достаточности уровня доходности инвестиционных проектов. Концепция соотношения риска и доходности вложений.</w:t>
      </w:r>
    </w:p>
    <w:p w14:paraId="01064770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5" w:name="_Hlk75813362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2. Прогнозирование денежных потоков по этапам жизненного цикла инвестиционных проектов</w:t>
      </w:r>
    </w:p>
    <w:bookmarkEnd w:id="15"/>
    <w:p w14:paraId="68EF49B5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Структура ТЭО (технико-экономических обоснований) инвестиционных проектов и характеристика основных их разделов. Понятие жизненного цикла инвестиционных проектов, этапы их осуществления и содержание аналитических процедур на каждом из них.</w:t>
      </w:r>
    </w:p>
    <w:p w14:paraId="3EEBA389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денежных потоков и их отличие от бухгалтерских показателей доходов, затрат и прибыли. Состав доходов и расходов (поступлений и платежей) по этапам инвестиционных проектов и факторы, определяющие их величину. Особенности структуры денежных потоков в зависимости от характера инвестиционных проектов. Методы прогнозирования поступлений и платежей.</w:t>
      </w:r>
    </w:p>
    <w:p w14:paraId="63EAE287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3. Методы оценки финансовой жизнеспособности инвестиционных проектов</w:t>
      </w:r>
    </w:p>
    <w:p w14:paraId="450131E1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Требования к выбору методов оценки финансовой жизнеспособности инвестиционных проектов. Статические и динамические методы оценки эффективности вложений капитала. Динамические (финансовые) методы оценки </w:t>
      </w: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доходности инвестиционных проектов: чистая приведенная (дисконтированная) стоимость проектов (NPV) - методика расчетов, экономический смысл, достоинства и недостатки; внутренний уровень доходности (IRR) проектов - его экономический смысл, методика расчета, преимущества и ограничения в его применении; индекс рентабельности проектов (PI) - методика расчетов, экономический смысл, достоинства и недостатки; показатели срока окупаемости инвестиций (РР): методы расчетов, назначение и сфера применения.</w:t>
      </w:r>
    </w:p>
    <w:p w14:paraId="59E36099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(РР).</w:t>
      </w:r>
    </w:p>
    <w:p w14:paraId="5C063E20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6" w:name="_Hlk75813809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4. Аналитическое обоснование ставки дисконтирования</w:t>
      </w:r>
    </w:p>
    <w:bookmarkEnd w:id="16"/>
    <w:p w14:paraId="768A29F7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Использование концепции изменения стоимости денег во времени для обоснования ставки дисконтирования. 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 Методы определения требуемой доходности на собственный капитал (стоимости собственных средств) и стоимости долгового финансирования. Отличия номинальной и реальной стоимости заемных источников средств, методика определения. Достоинства и недостатки различных методов обоснования ставки дисконтирования. Оценка влияния структуры и уровня рисков инвестиционных проектов на ставку дисконтирования. Возможности учета влияния инфляции через ставку дисконтирования.</w:t>
      </w:r>
    </w:p>
    <w:p w14:paraId="1122BADF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7" w:name="_Hlk75815183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5. Финансовое моделирование проектов как инструмент обоснования принимаемых решений</w:t>
      </w:r>
    </w:p>
    <w:bookmarkEnd w:id="17"/>
    <w:p w14:paraId="7C67A52C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Моделирование финансовой устойчивости проекта при возможности удовлетворения требований ключевых заинтересованных сторон.</w:t>
      </w:r>
    </w:p>
    <w:p w14:paraId="2F38709D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Методики и инструментарий финансового планирования. Методы разработки и оптимизации финансового плана, бизнес-планирования и прогнозирования</w:t>
      </w:r>
    </w:p>
    <w:p w14:paraId="2344F29B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Структура финансовой модели. Прогнозирование прибылей и убытков (P&amp;L). Прогнозирование амортизации (D&amp;A) и капитальных затрат (CAPEX).</w:t>
      </w:r>
    </w:p>
    <w:p w14:paraId="271BE74C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Прогнозирование оборотного капитала. Расчет средневзвешенной стоимости капитала (WACC).</w:t>
      </w:r>
    </w:p>
    <w:p w14:paraId="748510EB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Расчет стоимости бизнеса. Анализ чувствительности. Валидация финансовой модели.</w:t>
      </w:r>
    </w:p>
    <w:p w14:paraId="4BAD5480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6. Анализ уровня рисков инвестиционных проектов</w:t>
      </w:r>
    </w:p>
    <w:p w14:paraId="538F7E2D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Понятие неопределенности и риска. Задачи анализа рисков. Виды рисков и их классификация по этапам осуществления инвестиционных проектов: общие для всех этапов осуществления проектов риски (риски окружающей среды); риски инвестиционной фазы - превышения сметы капитальных вложений, нарушения сроков завершения инвестиционного этапа, низкого качества работ; эксплуатационные риски (производственно-сбытовые, рыночные, технологические, административные и др.), финансовые риски и экономические. Финансовые последствия воздействия различных видов рисков.</w:t>
      </w:r>
    </w:p>
    <w:p w14:paraId="42E86FB8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Методы анализа рисков: качественного и количественного. Методы количественной оценки уровня рисков: анализ чувствительности доходности проектов к изменению показателей рыночной конъюнктуры и параметров проекта; сценарный анализ; методы имитационного моделирования и др. Зависимость способов количественной оценки уровня рисков и инструментов защиты от видов рисков.</w:t>
      </w:r>
    </w:p>
    <w:p w14:paraId="6A12CAD8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Инструменты снижения рисков и управления ими: </w:t>
      </w:r>
      <w:proofErr w:type="spellStart"/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предынвестиционный</w:t>
      </w:r>
      <w:proofErr w:type="spellEnd"/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анализ эффективности, сроков окупаемости, структуры и уровня инвестиционных рисков; диверсификация проектов в рамках инвестиционной деятельности; распределение рисков между участниками проектов; страхование рисков; получение гарантий - виды гарантий, потенциальные гаранты, ограничения в покрытии рисков гарантиями; использование производных финансовых инструментов для снижения валютных и процентных рисков, специфические условия коммерческих контрактов, способствующие снижению рисков.</w:t>
      </w:r>
    </w:p>
    <w:p w14:paraId="139DE1FD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8" w:name="_Hlk75815808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 7. Аналитическое обоснование структуры финансирования инвестиций и бюджета капиталовложений</w:t>
      </w:r>
    </w:p>
    <w:bookmarkEnd w:id="18"/>
    <w:p w14:paraId="2AF36062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Оценка потребностей в финансировании инвестиций: методы прогнозирования объема капитальных вложений и потребности в стартовом или дополнительном оборотном капитале. Методы оценки стоимости (цены) отдельных источников финансирования: собственного капитала (акционерного - по видам акций) и заемных средств - по их видам и срокам. Факторы, определяющие стоимость (цену) отдельных источников средств: макроэкономические и внутренние предприятия-инициатора проектов. Способы оценки влияния рисков и инфляции на стоимость капитала. Средневзвешенная стоимость финансирования деятельности предприятия и инвестиционного проекта и ее минимизация. Анализ влияния средневзвешенной стоимости финансирования на ставку дисконтирования. Учет влияния “финансового рычага” при обосновании пакета финансирования.</w:t>
      </w:r>
    </w:p>
    <w:p w14:paraId="55C54F4A" w14:textId="77777777" w:rsidR="00120811" w:rsidRPr="00120811" w:rsidRDefault="00120811" w:rsidP="0012081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Проектное финансирование: понятие и отличия от финансирования проектов, сферы применения, особенности организации и состав документации, методы распределения рисков при проектном финансировании.</w:t>
      </w:r>
    </w:p>
    <w:p w14:paraId="0D7FB2DC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Формирование портфеля инвестиционных проектов и бюджета капиталовложений: ранжирование проектов по их внутреннему уровню доходности, расчет бюджета с учетом потребности в финансировании каждого из проектов, стоимости возможных источников средств и средневзвешенной их стоимости.</w:t>
      </w:r>
    </w:p>
    <w:p w14:paraId="72823C0A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Тема 8. Управление подготовкой и реализацией инвестиционных проектов</w:t>
      </w:r>
    </w:p>
    <w:p w14:paraId="09463F40" w14:textId="77777777" w:rsidR="00120811" w:rsidRPr="00120811" w:rsidRDefault="00120811" w:rsidP="0012081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Организация управления проектами, его особенности для крупных и средних проектов. Методы планирования работ, организация контроля сроков и качества их выполнения. Формирование информационной системы управления проектами. Использование программного обеспечения в разработке и реализации инвестиционных проектов. Пост-аудит результатов реализации инвестиционных проектов и инвестиционной политики предприятия.</w:t>
      </w:r>
    </w:p>
    <w:p w14:paraId="66F53837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687A7822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19" w:name="_Toc160638104"/>
      <w:bookmarkStart w:id="20" w:name="_Toc161056218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Учебно-тематический план</w:t>
      </w:r>
      <w:bookmarkEnd w:id="19"/>
      <w:bookmarkEnd w:id="20"/>
    </w:p>
    <w:p w14:paraId="3D5FAE9B" w14:textId="77777777" w:rsidR="00120811" w:rsidRPr="00120811" w:rsidRDefault="00120811" w:rsidP="001208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BA4C9F" w14:textId="77777777" w:rsidR="00120811" w:rsidRPr="00120811" w:rsidRDefault="00120811" w:rsidP="00120811">
      <w:pPr>
        <w:spacing w:after="0" w:line="240" w:lineRule="auto"/>
        <w:ind w:left="1440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Таблица 3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850"/>
        <w:gridCol w:w="993"/>
        <w:gridCol w:w="850"/>
        <w:gridCol w:w="1276"/>
        <w:gridCol w:w="851"/>
        <w:gridCol w:w="2268"/>
      </w:tblGrid>
      <w:tr w:rsidR="00120811" w:rsidRPr="00120811" w14:paraId="6B60F5B9" w14:textId="77777777" w:rsidTr="00AA403B">
        <w:trPr>
          <w:cantSplit/>
          <w:trHeight w:val="51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41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14:paraId="2244791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6B52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SimSun" w:hAnsi="Times New Roman" w:cs="Times New Roman"/>
                <w:b/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A4A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D5F5E1" w14:textId="77777777" w:rsidR="00120811" w:rsidRPr="00120811" w:rsidRDefault="00120811" w:rsidP="001208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Формы</w:t>
            </w:r>
          </w:p>
          <w:p w14:paraId="56468B7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текущего контроля успеваемости</w:t>
            </w:r>
          </w:p>
        </w:tc>
      </w:tr>
      <w:tr w:rsidR="00120811" w:rsidRPr="00120811" w14:paraId="186540C6" w14:textId="77777777" w:rsidTr="00AA403B">
        <w:trPr>
          <w:cantSplit/>
          <w:trHeight w:val="3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9B7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F561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593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Всего часов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6EB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Контактная работа - Аудиторная работа*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B62B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75F06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7D8F4129" w14:textId="77777777" w:rsidTr="00AA403B">
        <w:trPr>
          <w:cantSplit/>
          <w:trHeight w:val="62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AC5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B7414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10CB2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ABA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Общая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1F3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F03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Семинары,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практичес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-кие занятия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693FE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84B58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20811" w:rsidRPr="00120811" w14:paraId="14F6116A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C0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598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06B0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18E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221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C14E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F89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EA2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</w:tr>
      <w:tr w:rsidR="00120811" w:rsidRPr="00120811" w14:paraId="4217D344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6DB0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C5B6" w14:textId="77777777" w:rsidR="00120811" w:rsidRPr="00120811" w:rsidRDefault="00120811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Основы анализа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77A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87B9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EFF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4D2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455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8D0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Научная дискуссия.</w:t>
            </w:r>
          </w:p>
          <w:p w14:paraId="64FFBD8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Решение практических кейсов</w:t>
            </w:r>
          </w:p>
        </w:tc>
      </w:tr>
      <w:tr w:rsidR="00120811" w:rsidRPr="00120811" w14:paraId="3AEDCF45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BA0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C48E" w14:textId="77777777" w:rsidR="00120811" w:rsidRPr="00120811" w:rsidRDefault="00120811" w:rsidP="001208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Прогнозирование денежных потоков по этапам жизненного цикла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4FA8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B23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33E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FEF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5204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F7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</w:t>
            </w:r>
          </w:p>
          <w:p w14:paraId="64AC23F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Научная дискуссия. Решение практических кейсов</w:t>
            </w:r>
          </w:p>
        </w:tc>
      </w:tr>
      <w:tr w:rsidR="00120811" w:rsidRPr="00120811" w14:paraId="7C8678D6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578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C424B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Методы оценки финансовой жизнеспособности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8061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DBDA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2673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B338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706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B9A3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</w:t>
            </w:r>
          </w:p>
          <w:p w14:paraId="0F2794D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ситуаций. Решение практических кейсов</w:t>
            </w:r>
          </w:p>
        </w:tc>
      </w:tr>
      <w:tr w:rsidR="00120811" w:rsidRPr="00120811" w14:paraId="7FF7ED61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9D6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2702F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Аналитическое обоснование ставки дисконтирования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9225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4B7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8ECA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B5CA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E71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3FE1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7B6B22A9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9C7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0A524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Финансовое моделирование проектов как инструмент обоснования принимаемых решений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4D3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097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66A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427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EBD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5F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ситуаций. Научная дискуссия. Решение практических кейсов</w:t>
            </w:r>
          </w:p>
        </w:tc>
      </w:tr>
      <w:tr w:rsidR="00120811" w:rsidRPr="00120811" w14:paraId="7E4424B7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9D9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7402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уровня рисков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2A4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61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F5D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695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EA7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02D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8"/>
              </w:tabs>
              <w:spacing w:after="0" w:line="370" w:lineRule="exact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Опрос,</w:t>
            </w:r>
          </w:p>
          <w:p w14:paraId="24A8E41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120811" w:rsidRPr="00120811" w14:paraId="108327FA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8E2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F40B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Аналитическое обоснование структуры финансирования инвестиций и бюджета капиталовложений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1D7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456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543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D5D7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71E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AD0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8"/>
              </w:tabs>
              <w:spacing w:after="0" w:line="370" w:lineRule="exact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Опрос,</w:t>
            </w:r>
          </w:p>
          <w:p w14:paraId="253C2C7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120811" w:rsidRPr="00120811" w14:paraId="654AF7D3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6BA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AFBE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Управление подготовкой и реализацией инвестиционных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E4F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A282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39B4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9E8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AA91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559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8"/>
              </w:tabs>
              <w:spacing w:after="0" w:line="370" w:lineRule="exact"/>
              <w:jc w:val="center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Опрос,</w:t>
            </w:r>
          </w:p>
          <w:p w14:paraId="0055592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</w:t>
            </w:r>
          </w:p>
        </w:tc>
      </w:tr>
      <w:tr w:rsidR="00120811" w:rsidRPr="00120811" w14:paraId="1BE69961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49C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026C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C17F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44B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0E2A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2E96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559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84</w:t>
            </w:r>
          </w:p>
        </w:tc>
        <w:tc>
          <w:tcPr>
            <w:tcW w:w="2268" w:type="dxa"/>
            <w:shd w:val="clear" w:color="auto" w:fill="auto"/>
          </w:tcPr>
          <w:p w14:paraId="765E54C2" w14:textId="77777777" w:rsidR="00120811" w:rsidRPr="00120811" w:rsidRDefault="00120811" w:rsidP="00120811">
            <w:pPr>
              <w:tabs>
                <w:tab w:val="righ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Согласно учебному плану: контрольная работа</w:t>
            </w:r>
          </w:p>
        </w:tc>
      </w:tr>
      <w:tr w:rsidR="00120811" w:rsidRPr="00120811" w14:paraId="45C1ECBF" w14:textId="77777777" w:rsidTr="00AA403B">
        <w:trPr>
          <w:cantSplit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DE4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B156D" w14:textId="77777777" w:rsidR="00120811" w:rsidRPr="00120811" w:rsidRDefault="00120811" w:rsidP="001208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lang w:eastAsia="ru-RU"/>
              </w:rPr>
              <w:t>Итого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CE57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ADF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4FE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5081C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4FBCE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77,78</w:t>
            </w:r>
          </w:p>
          <w:p w14:paraId="469CDB50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5EDD" w14:textId="77777777" w:rsidR="00120811" w:rsidRPr="00120811" w:rsidRDefault="00120811" w:rsidP="00120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highlight w:val="yellow"/>
                <w:lang w:eastAsia="ru-RU"/>
              </w:rPr>
            </w:pPr>
          </w:p>
        </w:tc>
      </w:tr>
    </w:tbl>
    <w:p w14:paraId="3BA43886" w14:textId="77777777" w:rsidR="00120811" w:rsidRPr="00120811" w:rsidRDefault="00120811" w:rsidP="00B63B3B">
      <w:pPr>
        <w:spacing w:after="0" w:line="240" w:lineRule="auto"/>
        <w:ind w:left="284" w:right="-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sz w:val="24"/>
          <w:szCs w:val="24"/>
          <w:lang w:eastAsia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193E0E" w14:textId="77777777" w:rsidR="00120811" w:rsidRPr="00120811" w:rsidRDefault="00120811" w:rsidP="00120811">
      <w:pPr>
        <w:widowControl w:val="0"/>
        <w:numPr>
          <w:ilvl w:val="1"/>
          <w:numId w:val="4"/>
        </w:numPr>
        <w:tabs>
          <w:tab w:val="left" w:pos="1276"/>
        </w:tabs>
        <w:spacing w:before="240" w:after="6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1" w:name="_Toc160638105"/>
      <w:bookmarkStart w:id="22" w:name="_Toc161056219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Содержание семинаров, практических занятий</w:t>
      </w:r>
      <w:bookmarkEnd w:id="21"/>
      <w:bookmarkEnd w:id="22"/>
    </w:p>
    <w:p w14:paraId="316E5C9A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9"/>
        <w:gridCol w:w="4906"/>
        <w:gridCol w:w="2150"/>
      </w:tblGrid>
      <w:tr w:rsidR="00120811" w:rsidRPr="00120811" w14:paraId="37A6FD49" w14:textId="77777777" w:rsidTr="00AA403B">
        <w:tc>
          <w:tcPr>
            <w:tcW w:w="2836" w:type="dxa"/>
            <w:shd w:val="clear" w:color="auto" w:fill="auto"/>
            <w:vAlign w:val="center"/>
          </w:tcPr>
          <w:p w14:paraId="71E35E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тем (разделов) дисциплины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AB31D49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7753A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</w:t>
            </w:r>
          </w:p>
          <w:p w14:paraId="70D1419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проведения</w:t>
            </w:r>
          </w:p>
          <w:p w14:paraId="26CD93A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занятий</w:t>
            </w:r>
          </w:p>
        </w:tc>
      </w:tr>
      <w:tr w:rsidR="00120811" w:rsidRPr="00120811" w14:paraId="3B222EDC" w14:textId="77777777" w:rsidTr="00AA403B">
        <w:tc>
          <w:tcPr>
            <w:tcW w:w="2836" w:type="dxa"/>
            <w:shd w:val="clear" w:color="auto" w:fill="auto"/>
          </w:tcPr>
          <w:p w14:paraId="1C4F9E2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1. Основы анализа инвестиционных проектов</w:t>
            </w:r>
          </w:p>
        </w:tc>
        <w:tc>
          <w:tcPr>
            <w:tcW w:w="5244" w:type="dxa"/>
            <w:shd w:val="clear" w:color="auto" w:fill="auto"/>
          </w:tcPr>
          <w:p w14:paraId="357326B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Проблемы интерпретации понятия «изменение стоимости денег во времени» и их отражение в инвестиционном анализе.</w:t>
            </w:r>
          </w:p>
          <w:p w14:paraId="1DA03D0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Основные концепции инвестиционного анализа.</w:t>
            </w:r>
          </w:p>
          <w:p w14:paraId="2752F30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2, 3.</w:t>
            </w:r>
          </w:p>
          <w:p w14:paraId="3441AB62" w14:textId="77777777" w:rsidR="00120811" w:rsidRPr="00120811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56589AA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2031E085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347F1EB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0BCA288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65807E0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0D70CAD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0BBFCC8B" w14:textId="77777777" w:rsidTr="00AA403B">
        <w:tc>
          <w:tcPr>
            <w:tcW w:w="2836" w:type="dxa"/>
            <w:shd w:val="clear" w:color="auto" w:fill="auto"/>
          </w:tcPr>
          <w:p w14:paraId="296C93D3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2. Прогнозирование денежных потоков по этапам жизненного цикла</w:t>
            </w:r>
          </w:p>
          <w:p w14:paraId="456FE0B1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 проектов</w:t>
            </w:r>
          </w:p>
        </w:tc>
        <w:tc>
          <w:tcPr>
            <w:tcW w:w="5244" w:type="dxa"/>
            <w:shd w:val="clear" w:color="auto" w:fill="auto"/>
          </w:tcPr>
          <w:p w14:paraId="700BB46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Факторы, формирующие структуру денежных потоков в инвестиционных проектах.</w:t>
            </w:r>
          </w:p>
          <w:p w14:paraId="0C13AB0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Особенности структуры денежных потоков в зависимости от характера инвестиционных проектов.</w:t>
            </w:r>
          </w:p>
          <w:p w14:paraId="69960C6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2-4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C65CC5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Дискуссия,</w:t>
            </w:r>
          </w:p>
          <w:p w14:paraId="285CFD0C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тестирование,</w:t>
            </w:r>
          </w:p>
          <w:p w14:paraId="12648E3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</w:p>
          <w:p w14:paraId="36B10AE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расчетно-</w:t>
            </w:r>
          </w:p>
          <w:p w14:paraId="40FB425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аналитических</w:t>
            </w:r>
          </w:p>
          <w:p w14:paraId="022CCCF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Microsoft Sans Serif" w:hAnsi="Times New Roman" w:cs="Times New Roman"/>
                <w:lang w:eastAsia="ru-RU" w:bidi="ru-RU"/>
              </w:rPr>
              <w:t>заданий</w:t>
            </w:r>
          </w:p>
        </w:tc>
      </w:tr>
      <w:tr w:rsidR="00120811" w:rsidRPr="00120811" w14:paraId="5056B14B" w14:textId="77777777" w:rsidTr="00AA403B">
        <w:tc>
          <w:tcPr>
            <w:tcW w:w="2836" w:type="dxa"/>
            <w:shd w:val="clear" w:color="auto" w:fill="auto"/>
          </w:tcPr>
          <w:p w14:paraId="58169570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3. Методы оценки</w:t>
            </w:r>
          </w:p>
          <w:p w14:paraId="756FC93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финансовой</w:t>
            </w:r>
          </w:p>
          <w:p w14:paraId="5C86FDD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жизнеспособности</w:t>
            </w:r>
          </w:p>
          <w:p w14:paraId="41C64B8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6F4C22A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5244" w:type="dxa"/>
            <w:shd w:val="clear" w:color="auto" w:fill="auto"/>
          </w:tcPr>
          <w:p w14:paraId="56DA4BB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Отличия динамических (финансовых) методов оценки доходности инвестиционных проектов от статических.</w:t>
            </w:r>
          </w:p>
          <w:p w14:paraId="0F98813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Факторы, определяющие уровень чистой приведенной стоимости (NPV), внутреннего уровня доходности (IRR), индекса рентабельности (PI) и срока окупаемости инвестиций.</w:t>
            </w:r>
          </w:p>
          <w:p w14:paraId="68A279AA" w14:textId="77777777" w:rsidR="00120811" w:rsidRPr="00120811" w:rsidRDefault="00120811" w:rsidP="00120811">
            <w:pPr>
              <w:widowControl w:val="0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2-4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C2268A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Дискуссия,</w:t>
            </w:r>
          </w:p>
          <w:p w14:paraId="0F162FE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тестирование,</w:t>
            </w:r>
          </w:p>
          <w:p w14:paraId="61388B3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</w:p>
          <w:p w14:paraId="5141455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расчетно-</w:t>
            </w:r>
          </w:p>
          <w:p w14:paraId="500F348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аналитических</w:t>
            </w:r>
          </w:p>
          <w:p w14:paraId="725F629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Microsoft Sans Serif" w:hAnsi="Times New Roman" w:cs="Times New Roman"/>
                <w:lang w:eastAsia="ru-RU" w:bidi="ru-RU"/>
              </w:rPr>
              <w:t>заданий</w:t>
            </w:r>
          </w:p>
        </w:tc>
      </w:tr>
      <w:tr w:rsidR="00120811" w:rsidRPr="00120811" w14:paraId="7905066C" w14:textId="77777777" w:rsidTr="00AA403B">
        <w:tc>
          <w:tcPr>
            <w:tcW w:w="2836" w:type="dxa"/>
            <w:shd w:val="clear" w:color="auto" w:fill="auto"/>
          </w:tcPr>
          <w:p w14:paraId="28DC741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4. Аналитическое обоснование ставки дисконтирования</w:t>
            </w:r>
          </w:p>
        </w:tc>
        <w:tc>
          <w:tcPr>
            <w:tcW w:w="5244" w:type="dxa"/>
            <w:shd w:val="clear" w:color="auto" w:fill="auto"/>
          </w:tcPr>
          <w:p w14:paraId="2C5F95F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Отличия методов обоснования ставки дисконтирования, базирующихся на доходности: альтернативных вложений; собственной деятельности; средней отраслевой рентабельности деятельности; средневзвешенной стоимости капитала предприятия и/или проекта.</w:t>
            </w:r>
          </w:p>
          <w:p w14:paraId="6A09E4B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Разбор и обсуждение ситуаций по анализу выбора ставки дисконтирования.</w:t>
            </w:r>
          </w:p>
          <w:p w14:paraId="18996B6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Анализ финансовых последствий применения различных методов обоснования ставки дисконтирования.</w:t>
            </w:r>
          </w:p>
          <w:p w14:paraId="50BAE7A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69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2D54B35A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Дискуссия,</w:t>
            </w:r>
          </w:p>
          <w:p w14:paraId="25714F7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тестирование,</w:t>
            </w:r>
          </w:p>
          <w:p w14:paraId="0701BAC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выполнение</w:t>
            </w:r>
          </w:p>
          <w:p w14:paraId="68665EF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расчетно-</w:t>
            </w:r>
          </w:p>
          <w:p w14:paraId="3A57312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аналитических</w:t>
            </w:r>
          </w:p>
          <w:p w14:paraId="3E05A12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заданий</w:t>
            </w:r>
          </w:p>
        </w:tc>
      </w:tr>
      <w:tr w:rsidR="00120811" w:rsidRPr="00120811" w14:paraId="2416000D" w14:textId="77777777" w:rsidTr="00AA403B">
        <w:tc>
          <w:tcPr>
            <w:tcW w:w="2836" w:type="dxa"/>
            <w:shd w:val="clear" w:color="auto" w:fill="auto"/>
          </w:tcPr>
          <w:p w14:paraId="50D45D9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5.Финансовое моделирование проектов как инструмент обоснования принимаемых решений</w:t>
            </w:r>
          </w:p>
        </w:tc>
        <w:tc>
          <w:tcPr>
            <w:tcW w:w="5244" w:type="dxa"/>
            <w:shd w:val="clear" w:color="auto" w:fill="auto"/>
          </w:tcPr>
          <w:p w14:paraId="7E17232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Моделирование финансовой устойчивости проекта</w:t>
            </w:r>
          </w:p>
          <w:p w14:paraId="58AD4D7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Структура финансовой модели проекта</w:t>
            </w:r>
          </w:p>
          <w:p w14:paraId="0B81991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3.Валидация финансовой модели</w:t>
            </w:r>
          </w:p>
          <w:p w14:paraId="05DAA614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2-4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02212E0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263AEB66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3D65819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7A29806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252EF31D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15316C5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заданий</w:t>
            </w:r>
          </w:p>
        </w:tc>
      </w:tr>
      <w:tr w:rsidR="00120811" w:rsidRPr="00120811" w14:paraId="3CCAEB65" w14:textId="77777777" w:rsidTr="00AA403B">
        <w:tc>
          <w:tcPr>
            <w:tcW w:w="2836" w:type="dxa"/>
            <w:shd w:val="clear" w:color="auto" w:fill="auto"/>
          </w:tcPr>
          <w:p w14:paraId="7B0CC04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 6. Анализ уровня рисков инвестиционных проектов</w:t>
            </w:r>
          </w:p>
        </w:tc>
        <w:tc>
          <w:tcPr>
            <w:tcW w:w="5244" w:type="dxa"/>
            <w:shd w:val="clear" w:color="auto" w:fill="auto"/>
          </w:tcPr>
          <w:p w14:paraId="33391732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1.Преимущества и недостатки различных методов оценки уровня рисков и условия их корректного применения.</w:t>
            </w:r>
          </w:p>
          <w:p w14:paraId="303BA40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2.Преимущества и недостатки различных способов снижения рисков.</w:t>
            </w:r>
          </w:p>
          <w:p w14:paraId="7B1018E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33981B87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6D64DA24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51117796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26258D8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09B384A9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46F4EA3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03BD6741" w14:textId="77777777" w:rsidTr="00AA403B">
        <w:tc>
          <w:tcPr>
            <w:tcW w:w="2836" w:type="dxa"/>
            <w:shd w:val="clear" w:color="auto" w:fill="auto"/>
          </w:tcPr>
          <w:p w14:paraId="4FB5553C" w14:textId="53CD5D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B63B3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Аналитическое</w:t>
            </w:r>
          </w:p>
          <w:p w14:paraId="7A93CCF0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обоснование</w:t>
            </w:r>
          </w:p>
          <w:p w14:paraId="132A13D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структуры</w:t>
            </w:r>
          </w:p>
          <w:p w14:paraId="5047F44C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</w:p>
          <w:p w14:paraId="7373F59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инвестиций и</w:t>
            </w:r>
          </w:p>
          <w:p w14:paraId="42A207A9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бюджета</w:t>
            </w:r>
          </w:p>
          <w:p w14:paraId="5D0CBBD4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капиталовложений</w:t>
            </w:r>
          </w:p>
        </w:tc>
        <w:tc>
          <w:tcPr>
            <w:tcW w:w="5244" w:type="dxa"/>
            <w:shd w:val="clear" w:color="auto" w:fill="auto"/>
          </w:tcPr>
          <w:p w14:paraId="4C8EA143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1.Значение аналитического обоснования структуры финансирования инвестиций.</w:t>
            </w:r>
          </w:p>
          <w:p w14:paraId="16CD5ABD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2.Факторы, определяющие размер потребностей в финансировании инвестиций.</w:t>
            </w:r>
          </w:p>
          <w:p w14:paraId="5F1EBE81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3.Причины необходимости учета влияния «финансового рычага» при обосновании пакета финансирования.</w:t>
            </w:r>
          </w:p>
          <w:p w14:paraId="397F3D65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6163200F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32D1CD85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35C63AA3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10C45875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578240CB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3AFC7FBE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  <w:tr w:rsidR="00120811" w:rsidRPr="00120811" w14:paraId="26122053" w14:textId="77777777" w:rsidTr="00AA403B">
        <w:tc>
          <w:tcPr>
            <w:tcW w:w="2836" w:type="dxa"/>
            <w:shd w:val="clear" w:color="auto" w:fill="auto"/>
          </w:tcPr>
          <w:p w14:paraId="142EEA2E" w14:textId="3536D144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Тема </w:t>
            </w:r>
            <w:r w:rsidR="00B63B3B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. Управление подготовкой и реализацией</w:t>
            </w:r>
          </w:p>
          <w:p w14:paraId="66DA97B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6AFB1960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5244" w:type="dxa"/>
            <w:shd w:val="clear" w:color="auto" w:fill="auto"/>
          </w:tcPr>
          <w:p w14:paraId="3E09662B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1. Методы прогнозирования объема капитальных вложений и потребности в</w:t>
            </w:r>
          </w:p>
          <w:p w14:paraId="09A167D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стартовом или дополнительном оборотном</w:t>
            </w:r>
          </w:p>
          <w:p w14:paraId="1019BCB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капитале.</w:t>
            </w:r>
          </w:p>
          <w:p w14:paraId="4669538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2. Сферы применения проектного</w:t>
            </w:r>
          </w:p>
          <w:p w14:paraId="51B651D6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финансирования, особенности его организации в сравнении с финансированием проектов.</w:t>
            </w:r>
          </w:p>
          <w:p w14:paraId="5A6E58E1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3. Концептуальные основы финансового моделирования инвестиционных проектов. Раздел 8, источники 1-5 Раздел 9, источники 1-7</w:t>
            </w:r>
          </w:p>
        </w:tc>
        <w:tc>
          <w:tcPr>
            <w:tcW w:w="2197" w:type="dxa"/>
            <w:shd w:val="clear" w:color="auto" w:fill="auto"/>
          </w:tcPr>
          <w:p w14:paraId="56549D48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Дискуссия,</w:t>
            </w:r>
          </w:p>
          <w:p w14:paraId="0722C26E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тестирование,</w:t>
            </w:r>
          </w:p>
          <w:p w14:paraId="5B899F5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выполнение</w:t>
            </w:r>
          </w:p>
          <w:p w14:paraId="49B1F0D1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расчетно-</w:t>
            </w:r>
          </w:p>
          <w:p w14:paraId="4A706E92" w14:textId="77777777" w:rsidR="00120811" w:rsidRPr="00120811" w:rsidRDefault="00120811" w:rsidP="00120811">
            <w:pPr>
              <w:widowControl w:val="0"/>
              <w:shd w:val="clear" w:color="auto" w:fill="FFFFFF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аналитических</w:t>
            </w:r>
          </w:p>
          <w:p w14:paraId="564EBF6A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заданий</w:t>
            </w:r>
          </w:p>
        </w:tc>
      </w:tr>
    </w:tbl>
    <w:p w14:paraId="206EC953" w14:textId="77777777" w:rsidR="00120811" w:rsidRPr="00120811" w:rsidRDefault="00120811" w:rsidP="0012081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2E3F55" w14:textId="77777777" w:rsidR="00120811" w:rsidRPr="00120811" w:rsidRDefault="00120811" w:rsidP="00120811">
      <w:pPr>
        <w:keepNext/>
        <w:keepLines/>
        <w:numPr>
          <w:ilvl w:val="0"/>
          <w:numId w:val="23"/>
        </w:numPr>
        <w:tabs>
          <w:tab w:val="left" w:pos="567"/>
          <w:tab w:val="left" w:pos="1134"/>
        </w:tabs>
        <w:spacing w:before="480" w:after="24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23" w:name="_Toc160638106"/>
      <w:bookmarkStart w:id="24" w:name="_Toc161056220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учебно-методического обеспечения для самостоятельной работы обучающихся по дисциплине</w:t>
      </w:r>
      <w:bookmarkEnd w:id="23"/>
      <w:bookmarkEnd w:id="24"/>
    </w:p>
    <w:p w14:paraId="6A4072F9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5" w:name="_Toc160638107"/>
      <w:bookmarkStart w:id="26" w:name="_Toc161056221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5"/>
      <w:bookmarkEnd w:id="26"/>
    </w:p>
    <w:p w14:paraId="4587A528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5</w:t>
      </w:r>
    </w:p>
    <w:p w14:paraId="7FD7BC2E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6"/>
        <w:gridCol w:w="3402"/>
        <w:gridCol w:w="3255"/>
      </w:tblGrid>
      <w:tr w:rsidR="00120811" w:rsidRPr="00120811" w14:paraId="62DDB118" w14:textId="77777777" w:rsidTr="00B63B3B">
        <w:tc>
          <w:tcPr>
            <w:tcW w:w="3006" w:type="dxa"/>
            <w:shd w:val="clear" w:color="auto" w:fill="auto"/>
            <w:vAlign w:val="center"/>
          </w:tcPr>
          <w:p w14:paraId="125B29F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Наименование тем (разделов) дисциплины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4E64FED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1391FE8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внеаудиторной самостоятельной работы</w:t>
            </w:r>
          </w:p>
        </w:tc>
      </w:tr>
      <w:tr w:rsidR="00120811" w:rsidRPr="00120811" w14:paraId="1FFDF4EF" w14:textId="77777777" w:rsidTr="00B63B3B">
        <w:tc>
          <w:tcPr>
            <w:tcW w:w="3006" w:type="dxa"/>
            <w:shd w:val="clear" w:color="auto" w:fill="auto"/>
          </w:tcPr>
          <w:p w14:paraId="6DDFC6D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1. Основы анализа 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3CDB7614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Принцип дисконтирования: его экономический смысл и связь с концепцией изменения стоимости денег во времени.</w:t>
            </w:r>
          </w:p>
        </w:tc>
        <w:tc>
          <w:tcPr>
            <w:tcW w:w="3255" w:type="dxa"/>
            <w:shd w:val="clear" w:color="auto" w:fill="auto"/>
          </w:tcPr>
          <w:p w14:paraId="4A4DA69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513ECD95" w14:textId="77777777" w:rsidTr="00B63B3B">
        <w:tc>
          <w:tcPr>
            <w:tcW w:w="3006" w:type="dxa"/>
            <w:shd w:val="clear" w:color="auto" w:fill="auto"/>
          </w:tcPr>
          <w:p w14:paraId="6CAA4020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2.Прогнозирование денежных потоков по этапам жизненного цикла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5A6AFA85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Методы прогнозирования поступлений и платежей.</w:t>
            </w:r>
          </w:p>
        </w:tc>
        <w:tc>
          <w:tcPr>
            <w:tcW w:w="3255" w:type="dxa"/>
            <w:shd w:val="clear" w:color="auto" w:fill="auto"/>
          </w:tcPr>
          <w:p w14:paraId="55199390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7F4E0C44" w14:textId="77777777" w:rsidTr="00B63B3B">
        <w:tc>
          <w:tcPr>
            <w:tcW w:w="3006" w:type="dxa"/>
            <w:shd w:val="clear" w:color="auto" w:fill="auto"/>
          </w:tcPr>
          <w:p w14:paraId="7161B7E6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3. Методы оценки финансовой жизнеспособности 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4CD8EC8A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(РР).</w:t>
            </w:r>
          </w:p>
        </w:tc>
        <w:tc>
          <w:tcPr>
            <w:tcW w:w="3255" w:type="dxa"/>
            <w:shd w:val="clear" w:color="auto" w:fill="auto"/>
          </w:tcPr>
          <w:p w14:paraId="38F738E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2F995A22" w14:textId="77777777" w:rsidTr="00B63B3B">
        <w:tc>
          <w:tcPr>
            <w:tcW w:w="3006" w:type="dxa"/>
            <w:shd w:val="clear" w:color="auto" w:fill="auto"/>
          </w:tcPr>
          <w:p w14:paraId="7039888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 4. Аналитическое обоснование ставки дисконтирования</w:t>
            </w:r>
          </w:p>
        </w:tc>
        <w:tc>
          <w:tcPr>
            <w:tcW w:w="3402" w:type="dxa"/>
            <w:shd w:val="clear" w:color="auto" w:fill="auto"/>
          </w:tcPr>
          <w:p w14:paraId="6A38B987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Оценка влияния структуры и уровня рисков инвестиционных проектов на ставку дисконтирования.</w:t>
            </w:r>
          </w:p>
        </w:tc>
        <w:tc>
          <w:tcPr>
            <w:tcW w:w="3255" w:type="dxa"/>
            <w:shd w:val="clear" w:color="auto" w:fill="auto"/>
          </w:tcPr>
          <w:p w14:paraId="1D32595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2F1229F6" w14:textId="77777777" w:rsidTr="00B63B3B">
        <w:tc>
          <w:tcPr>
            <w:tcW w:w="3006" w:type="dxa"/>
            <w:shd w:val="clear" w:color="auto" w:fill="auto"/>
          </w:tcPr>
          <w:p w14:paraId="29239ECC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5. Финансовое моделирование проектов как инструмент обоснования принимаемых решений</w:t>
            </w:r>
          </w:p>
        </w:tc>
        <w:tc>
          <w:tcPr>
            <w:tcW w:w="3402" w:type="dxa"/>
            <w:shd w:val="clear" w:color="auto" w:fill="auto"/>
          </w:tcPr>
          <w:p w14:paraId="568FC6C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Методика построения финансовой модели проекта</w:t>
            </w:r>
          </w:p>
        </w:tc>
        <w:tc>
          <w:tcPr>
            <w:tcW w:w="3255" w:type="dxa"/>
            <w:shd w:val="clear" w:color="auto" w:fill="auto"/>
          </w:tcPr>
          <w:p w14:paraId="64C9DC3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0E9F21F7" w14:textId="77777777" w:rsidTr="00B63B3B">
        <w:tc>
          <w:tcPr>
            <w:tcW w:w="3006" w:type="dxa"/>
            <w:shd w:val="clear" w:color="auto" w:fill="auto"/>
          </w:tcPr>
          <w:p w14:paraId="66E07F2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6. Анализ уровня рисков инвестиционных проектов</w:t>
            </w:r>
          </w:p>
        </w:tc>
        <w:tc>
          <w:tcPr>
            <w:tcW w:w="3402" w:type="dxa"/>
            <w:shd w:val="clear" w:color="auto" w:fill="auto"/>
          </w:tcPr>
          <w:p w14:paraId="4D7A211B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Анализ финансовых последствий воздействия различных видов рисков</w:t>
            </w:r>
          </w:p>
        </w:tc>
        <w:tc>
          <w:tcPr>
            <w:tcW w:w="3255" w:type="dxa"/>
            <w:shd w:val="clear" w:color="auto" w:fill="auto"/>
          </w:tcPr>
          <w:p w14:paraId="6154D5E8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06B593FD" w14:textId="77777777" w:rsidTr="00B63B3B">
        <w:tc>
          <w:tcPr>
            <w:tcW w:w="3006" w:type="dxa"/>
            <w:shd w:val="clear" w:color="auto" w:fill="auto"/>
          </w:tcPr>
          <w:p w14:paraId="09E6BDCD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7. Аналитическое обоснование структуры финансирования</w:t>
            </w:r>
          </w:p>
          <w:p w14:paraId="740C165F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инвестиций и бюджета</w:t>
            </w:r>
          </w:p>
          <w:p w14:paraId="0EC31D7F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капиталовложений</w:t>
            </w:r>
          </w:p>
        </w:tc>
        <w:tc>
          <w:tcPr>
            <w:tcW w:w="3402" w:type="dxa"/>
            <w:shd w:val="clear" w:color="auto" w:fill="auto"/>
          </w:tcPr>
          <w:p w14:paraId="6E4F42A9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 w:bidi="ru-RU"/>
              </w:rPr>
              <w:t>Формирование портфеля инвестиционных проектов и бюджета капиталовложений</w:t>
            </w:r>
          </w:p>
        </w:tc>
        <w:tc>
          <w:tcPr>
            <w:tcW w:w="3255" w:type="dxa"/>
            <w:shd w:val="clear" w:color="auto" w:fill="auto"/>
          </w:tcPr>
          <w:p w14:paraId="71BD5011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  <w:tr w:rsidR="00120811" w:rsidRPr="00120811" w14:paraId="64A5BBF1" w14:textId="77777777" w:rsidTr="00B63B3B">
        <w:tc>
          <w:tcPr>
            <w:tcW w:w="3006" w:type="dxa"/>
            <w:shd w:val="clear" w:color="auto" w:fill="auto"/>
          </w:tcPr>
          <w:p w14:paraId="7EFB1577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Тема 8. Управление подготовкой и реализацией</w:t>
            </w:r>
          </w:p>
          <w:p w14:paraId="01737E28" w14:textId="77777777" w:rsidR="00120811" w:rsidRPr="00120811" w:rsidRDefault="00120811" w:rsidP="00120811">
            <w:pPr>
              <w:widowControl w:val="0"/>
              <w:tabs>
                <w:tab w:val="left" w:pos="1314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инвестиционных</w:t>
            </w:r>
          </w:p>
          <w:p w14:paraId="46BB64D3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проектов</w:t>
            </w:r>
          </w:p>
        </w:tc>
        <w:tc>
          <w:tcPr>
            <w:tcW w:w="3402" w:type="dxa"/>
            <w:shd w:val="clear" w:color="auto" w:fill="auto"/>
          </w:tcPr>
          <w:p w14:paraId="1E17D782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Пост-аудит результатов реализации инвестиционных проектов и инвестиционной политики предприятия.</w:t>
            </w:r>
          </w:p>
        </w:tc>
        <w:tc>
          <w:tcPr>
            <w:tcW w:w="3255" w:type="dxa"/>
            <w:shd w:val="clear" w:color="auto" w:fill="auto"/>
          </w:tcPr>
          <w:p w14:paraId="13B367E7" w14:textId="77777777" w:rsidR="00120811" w:rsidRPr="00120811" w:rsidRDefault="00120811" w:rsidP="00120811">
            <w:pPr>
              <w:widowControl w:val="0"/>
              <w:tabs>
                <w:tab w:val="left" w:pos="1310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Работа с рекомендованной литературой. Выполнение домашних заданий. Поиск информации в Интернете по заданной теме.</w:t>
            </w:r>
          </w:p>
        </w:tc>
      </w:tr>
    </w:tbl>
    <w:p w14:paraId="45280124" w14:textId="77777777" w:rsidR="00120811" w:rsidRPr="00120811" w:rsidRDefault="00120811" w:rsidP="00120811">
      <w:pPr>
        <w:widowControl w:val="0"/>
        <w:spacing w:after="0" w:line="240" w:lineRule="auto"/>
        <w:ind w:left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C08DD5" w14:textId="77777777" w:rsidR="00120811" w:rsidRPr="00120811" w:rsidRDefault="00120811" w:rsidP="00120811">
      <w:pPr>
        <w:widowControl w:val="0"/>
        <w:numPr>
          <w:ilvl w:val="1"/>
          <w:numId w:val="11"/>
        </w:numPr>
        <w:tabs>
          <w:tab w:val="left" w:pos="1276"/>
        </w:tabs>
        <w:spacing w:before="240" w:after="240" w:line="240" w:lineRule="auto"/>
        <w:ind w:left="0"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7" w:name="_Toc160638108"/>
      <w:bookmarkStart w:id="28" w:name="_Toc161056222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Перечень вопросов, заданий, тем для подготовки к текущему контролю (согласно таблице 2)</w:t>
      </w:r>
      <w:bookmarkEnd w:id="27"/>
      <w:bookmarkEnd w:id="28"/>
    </w:p>
    <w:p w14:paraId="380DF05B" w14:textId="77777777" w:rsidR="00120811" w:rsidRPr="00120811" w:rsidRDefault="00120811" w:rsidP="0012081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Учебным планом дисциплины предусмотрено выполнение студентами контрольной работы. </w:t>
      </w:r>
    </w:p>
    <w:p w14:paraId="09CAB3F2" w14:textId="77777777" w:rsidR="00120811" w:rsidRPr="00120811" w:rsidRDefault="00120811" w:rsidP="00120811">
      <w:pPr>
        <w:widowControl w:val="0"/>
        <w:tabs>
          <w:tab w:val="left" w:pos="1299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тем для выполнения контрольной работы:</w:t>
      </w:r>
    </w:p>
    <w:p w14:paraId="4065F912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Выполнение расчетов, отражающих особенности структуры денежных потоков в инвестиционных проектах, связанных с заменой оборудования, создание новых компаний и вложений в финансовые активы. Их влияние на методику анализа и оценку чистой приведенной стоимости проектов.</w:t>
      </w:r>
    </w:p>
    <w:p w14:paraId="2310FD2F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Оценить качество проработки ТЭО инвестиционного проекта и целесообразность его финансирования (выбор отрасли - самостоятельно).</w:t>
      </w:r>
    </w:p>
    <w:p w14:paraId="5DCDBF27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оценку степени проработанности в ТЭО конкретных инвестиционных проектов разделов, посвященных оценке уровня рисков.</w:t>
      </w:r>
    </w:p>
    <w:p w14:paraId="392B1528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Сравнительный анализ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методов снижения инвестиционных рисков.</w:t>
      </w:r>
    </w:p>
    <w:p w14:paraId="44D77F24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Расчет основных показателей инвестиционной эффективности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проектов с применением «Альт-Инвест».</w:t>
      </w:r>
    </w:p>
    <w:p w14:paraId="1A35593A" w14:textId="77777777" w:rsidR="00120811" w:rsidRPr="00120811" w:rsidRDefault="00120811" w:rsidP="00120811">
      <w:pPr>
        <w:widowControl w:val="0"/>
        <w:shd w:val="clear" w:color="auto" w:fill="FFFFFF"/>
        <w:tabs>
          <w:tab w:val="left" w:pos="56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Формирование финансовой модели инвестиционного проекта в среде MS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Excel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ACD50C" w14:textId="77777777" w:rsidR="00120811" w:rsidRPr="00120811" w:rsidRDefault="00120811" w:rsidP="00120811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 бизнес-аналитики Факультета налогов, аудита и бизнес-анализа.</w:t>
      </w:r>
    </w:p>
    <w:p w14:paraId="0075F213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Критерии балльной оценки различных форм текущего контроля успеваемости</w:t>
      </w:r>
    </w:p>
    <w:p w14:paraId="47D465AB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Текущий контроль осуществляется в ходе учебного процесса в течение семестра по результатам участия обучающегося в лекциях, практических и семинарских занятиях. Основными формами текущего контроля знаний являются:</w:t>
      </w:r>
    </w:p>
    <w:p w14:paraId="3A4D35C0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посещаемости лекций, практических и семинарских занятий;</w:t>
      </w:r>
    </w:p>
    <w:p w14:paraId="3F13E9E1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участия в обсуждении вопросов по изучаемой теме, а также в интерактивных формах обучения;</w:t>
      </w:r>
    </w:p>
    <w:p w14:paraId="7A00427D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выполнения заданий для самостоятельной работы;</w:t>
      </w:r>
    </w:p>
    <w:p w14:paraId="7703A8DF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оценка результатов экспресс-контроля в течение семестра.</w:t>
      </w:r>
    </w:p>
    <w:p w14:paraId="62726FC4" w14:textId="77777777" w:rsidR="00120811" w:rsidRPr="00120811" w:rsidRDefault="00120811" w:rsidP="00120811">
      <w:pPr>
        <w:tabs>
          <w:tab w:val="left" w:pos="284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Критерии </w:t>
      </w:r>
      <w:proofErr w:type="spellStart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бально</w:t>
      </w:r>
      <w:proofErr w:type="spellEnd"/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-рейтинговой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B369CAD" w14:textId="77777777" w:rsidR="00120811" w:rsidRPr="00120811" w:rsidRDefault="00120811" w:rsidP="00120811">
      <w:pPr>
        <w:keepNext/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29" w:name="_Toc160638109"/>
      <w:bookmarkStart w:id="30" w:name="_Toc161056223"/>
      <w:r w:rsidRPr="0012081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29"/>
      <w:bookmarkEnd w:id="30"/>
    </w:p>
    <w:p w14:paraId="592576F5" w14:textId="77777777" w:rsidR="00120811" w:rsidRPr="00120811" w:rsidRDefault="00120811" w:rsidP="0012081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51743E" w14:textId="77777777" w:rsidR="00120811" w:rsidRPr="00120811" w:rsidRDefault="00120811" w:rsidP="00120811">
      <w:pPr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SimSun" w:hAnsi="Times New Roman" w:cs="Times New Roman"/>
          <w:sz w:val="28"/>
          <w:szCs w:val="28"/>
          <w:lang w:eastAsia="zh-CN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8E51CD5" w14:textId="77777777" w:rsidR="00120811" w:rsidRPr="00120811" w:rsidRDefault="00120811" w:rsidP="00120811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zh-CN"/>
        </w:rPr>
        <w:t>Таблица 6</w:t>
      </w:r>
    </w:p>
    <w:tbl>
      <w:tblPr>
        <w:tblW w:w="1000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4"/>
        <w:gridCol w:w="2374"/>
        <w:gridCol w:w="2482"/>
        <w:gridCol w:w="2772"/>
      </w:tblGrid>
      <w:tr w:rsidR="00120811" w:rsidRPr="00120811" w14:paraId="76E46675" w14:textId="77777777" w:rsidTr="002E60F8">
        <w:trPr>
          <w:trHeight w:val="475"/>
        </w:trPr>
        <w:tc>
          <w:tcPr>
            <w:tcW w:w="2374" w:type="dxa"/>
            <w:shd w:val="clear" w:color="auto" w:fill="auto"/>
          </w:tcPr>
          <w:p w14:paraId="588FD498" w14:textId="77777777" w:rsidR="00120811" w:rsidRPr="00120811" w:rsidRDefault="00120811" w:rsidP="002E60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374" w:type="dxa"/>
          </w:tcPr>
          <w:p w14:paraId="20DBB46C" w14:textId="77777777" w:rsidR="00120811" w:rsidRPr="00120811" w:rsidRDefault="00120811" w:rsidP="002E60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 индикаторов достижения компетенции</w:t>
            </w:r>
          </w:p>
        </w:tc>
        <w:tc>
          <w:tcPr>
            <w:tcW w:w="2482" w:type="dxa"/>
          </w:tcPr>
          <w:p w14:paraId="27A5479C" w14:textId="77777777" w:rsidR="00120811" w:rsidRPr="00120811" w:rsidRDefault="00120811" w:rsidP="002E60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772" w:type="dxa"/>
            <w:shd w:val="clear" w:color="auto" w:fill="auto"/>
          </w:tcPr>
          <w:p w14:paraId="0AB9043E" w14:textId="77777777" w:rsidR="00120811" w:rsidRPr="00120811" w:rsidRDefault="00120811" w:rsidP="002E60F8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ar-SA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7F270E" w:rsidRPr="00B201F7" w14:paraId="49998336" w14:textId="77777777" w:rsidTr="005E6262">
        <w:trPr>
          <w:trHeight w:val="6330"/>
        </w:trPr>
        <w:tc>
          <w:tcPr>
            <w:tcW w:w="23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FFC03F" w14:textId="0481D558" w:rsidR="00E21EC8" w:rsidRDefault="007F270E" w:rsidP="00E21E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4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ПК-4 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(2023 </w:t>
            </w:r>
            <w:proofErr w:type="spellStart"/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14:paraId="19DC042F" w14:textId="3E677456" w:rsidR="007F270E" w:rsidRPr="00B201F7" w:rsidRDefault="00E21EC8" w:rsidP="00E21E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21EC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Способен к анализу, систематизации, интерпретации и оценке рыночного потенциала в целях эффективного управления гостиничными проектами, в том числе с применением 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AAB4D" w14:textId="7D230E9B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01F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4B85648" w14:textId="62275499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E553D1" w14:textId="07889180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429280" w14:textId="144AF945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B49810B" w14:textId="4016DCD7" w:rsidR="007F270E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993985" w14:textId="4DC31788" w:rsidR="007F270E" w:rsidRPr="00B201F7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317A" w14:textId="189A95E2" w:rsidR="007F270E" w:rsidRPr="00B201F7" w:rsidRDefault="007F270E" w:rsidP="007F270E">
            <w:pPr>
              <w:spacing w:after="0" w:line="240" w:lineRule="auto"/>
              <w:ind w:left="360" w:hanging="39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</w:t>
            </w: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60E30A48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  <w:p w14:paraId="010E5AD4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194070DF" w14:textId="7989E782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  <w:tc>
          <w:tcPr>
            <w:tcW w:w="2772" w:type="dxa"/>
            <w:shd w:val="clear" w:color="auto" w:fill="auto"/>
          </w:tcPr>
          <w:p w14:paraId="2D2DC769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1</w:t>
            </w:r>
          </w:p>
          <w:p w14:paraId="5047C842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Используя следующие данные:</w:t>
            </w:r>
          </w:p>
          <w:p w14:paraId="6CDA5FE5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Активы: </w:t>
            </w:r>
          </w:p>
          <w:p w14:paraId="109DBED1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внеоборотные – 45 687 тыс. руб., </w:t>
            </w:r>
          </w:p>
          <w:p w14:paraId="0EAE1DB0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запасы и затраты незавершенного производства – 25 553 тыс. руб., дебиторская задолженность -221 266 тыс. руб.,</w:t>
            </w:r>
          </w:p>
          <w:p w14:paraId="48B5A089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денежные средства, и ликвидные финансовые вложения – 1 498 тыс. руб.</w:t>
            </w:r>
          </w:p>
          <w:p w14:paraId="7ADC7910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Пассивы: долгосрочные обязательства – 102 306 тыс. руб.,</w:t>
            </w:r>
          </w:p>
          <w:p w14:paraId="771D5E15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краткосрочные кредиты и займы – 150 088 тыс. руб., </w:t>
            </w:r>
          </w:p>
          <w:p w14:paraId="3CAF54D3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– 11 400 тыс. руб., </w:t>
            </w:r>
          </w:p>
          <w:p w14:paraId="2D55EC9C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 и резервы – 30 210 тыс. руб.</w:t>
            </w:r>
          </w:p>
          <w:p w14:paraId="5462DADD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а) проведите анализ ликвидности баланса и выполнение условий абсолютной, текущей и перспективной ликвидности;</w:t>
            </w:r>
          </w:p>
          <w:p w14:paraId="6F7320F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б) проанализируйте обеспеченность экономического субъекта собственными оборотными средствами. </w:t>
            </w:r>
          </w:p>
          <w:p w14:paraId="5836CE69" w14:textId="2EC52F13" w:rsidR="007F270E" w:rsidRPr="00B201F7" w:rsidRDefault="007F270E" w:rsidP="007F270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Сделайте выводы.</w:t>
            </w:r>
          </w:p>
        </w:tc>
      </w:tr>
      <w:tr w:rsidR="007F270E" w:rsidRPr="00B201F7" w14:paraId="1DC5C6CD" w14:textId="77777777" w:rsidTr="005E6262">
        <w:trPr>
          <w:trHeight w:val="420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DED6C" w14:textId="77777777" w:rsidR="007F270E" w:rsidRPr="00A54B6E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07C6" w14:textId="444EACD2" w:rsidR="007F270E" w:rsidRPr="00B201F7" w:rsidRDefault="007F270E" w:rsidP="007F270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Pr="00B201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22451" w14:textId="77777777" w:rsidR="007F270E" w:rsidRPr="00B201F7" w:rsidRDefault="007F270E" w:rsidP="007F270E">
            <w:pPr>
              <w:spacing w:after="0" w:line="240" w:lineRule="auto"/>
              <w:ind w:left="360" w:hanging="352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2.</w:t>
            </w: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342804FA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7E53C495" w14:textId="77777777" w:rsidR="007F270E" w:rsidRPr="00B201F7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B201F7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30B53E49" w14:textId="1387653A" w:rsidR="007F270E" w:rsidRDefault="007F270E" w:rsidP="007F27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1F7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доходами и ценообразованием </w:t>
            </w:r>
            <w:r w:rsidRPr="00B201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гостиничных предприятий, в том числе с применением современных технологий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E9911F8" w14:textId="53D66380" w:rsidR="007F270E" w:rsidRDefault="007F270E" w:rsidP="007F270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72" w:type="dxa"/>
            <w:shd w:val="clear" w:color="auto" w:fill="auto"/>
          </w:tcPr>
          <w:p w14:paraId="7B01E8D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2</w:t>
            </w:r>
          </w:p>
          <w:p w14:paraId="134F01B6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Экономический субъект располагает свободными денежными средствами в размере 10000 тыс. руб. на трехлетний срок. Принимается решение инвестировать указанную сумму по одному из альтернативных вариантов вложений:</w:t>
            </w:r>
          </w:p>
          <w:p w14:paraId="5901692D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вносятся на депозитный счет банка с ежегодным начислением процентов по ставке 8 %;</w:t>
            </w:r>
          </w:p>
          <w:p w14:paraId="262CB6D2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средства передаются юридическому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лицу в качестве ссуды, при этом на полученную сумму ежегодно начисляется 10 %;</w:t>
            </w:r>
          </w:p>
          <w:p w14:paraId="1C6E571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ежеквартальным начислением процентов по ставке 8,7 % годовых;</w:t>
            </w:r>
          </w:p>
          <w:p w14:paraId="50105EDB" w14:textId="77777777" w:rsidR="007F270E" w:rsidRPr="00120811" w:rsidRDefault="007F270E" w:rsidP="007F270E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беспрерывным начислением процентов по ставке 7,5 % годовых.</w:t>
            </w:r>
          </w:p>
          <w:p w14:paraId="7153252B" w14:textId="1F13CC4E" w:rsidR="007F270E" w:rsidRPr="00B201F7" w:rsidRDefault="007F270E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Не учитывая уровень риска, определите наилучший вариант вложения средств.</w:t>
            </w:r>
          </w:p>
        </w:tc>
      </w:tr>
      <w:tr w:rsidR="003F14A7" w:rsidRPr="00B201F7" w14:paraId="5A69D209" w14:textId="77777777" w:rsidTr="005E6262">
        <w:trPr>
          <w:trHeight w:val="315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8925F7" w14:textId="77777777" w:rsidR="003F14A7" w:rsidRPr="00A54B6E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75AF0" w14:textId="1C16CADF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>3.</w:t>
            </w:r>
            <w:r w:rsidRPr="00777715">
              <w:t xml:space="preserve">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9825397" w14:textId="77777777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E9F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3134EC67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565E01F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77CDA00B" w14:textId="3F952C93" w:rsidR="003F14A7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условиях нестабильной рыночной среды.</w:t>
            </w:r>
          </w:p>
        </w:tc>
        <w:tc>
          <w:tcPr>
            <w:tcW w:w="2772" w:type="dxa"/>
            <w:shd w:val="clear" w:color="auto" w:fill="auto"/>
          </w:tcPr>
          <w:p w14:paraId="784E7B9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3</w:t>
            </w:r>
          </w:p>
          <w:p w14:paraId="75E7C463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инвестиционный проект, связанный с выводом на рынок нового продукта. Проект требует первоначальных капитальных вложений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оборудование в сумме 50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57661242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Ожидается,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проекта </w:t>
            </w:r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позволит ежегодно производить по 80 тыс. единиц продукции, которую планируется реализовать по цене 1100 </w:t>
            </w:r>
            <w:proofErr w:type="spellStart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за штуку.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Удельные переменные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 производство единицы продукции планируются на уровне 600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., а прогнозное значение постоянных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составляет 20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 в год.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01D7576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Оценить следующие критические параметры объема продаж для проекта:</w:t>
            </w:r>
          </w:p>
          <w:p w14:paraId="3D40D3B3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7B06463A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бухгалтерской безубыточности (минимальный объем продаж, при котором бухгалтерская прибыль, получаемая компанией равна нулю);</w:t>
            </w:r>
          </w:p>
          <w:p w14:paraId="3AC12BD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2681BE2F" w14:textId="1FBC7C74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</w:tc>
      </w:tr>
      <w:tr w:rsidR="003F14A7" w:rsidRPr="00B201F7" w14:paraId="6CAF1402" w14:textId="77777777" w:rsidTr="005E6262">
        <w:trPr>
          <w:trHeight w:val="225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1100B3" w14:textId="77777777" w:rsidR="003F14A7" w:rsidRPr="00A54B6E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4A406" w14:textId="11552EEA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t xml:space="preserve">Находит и оценивает новые рыночные </w:t>
            </w:r>
            <w:r w:rsidR="00E21EC8" w:rsidRPr="00E21EC8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7777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B1C0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4. Знать:</w:t>
            </w:r>
          </w:p>
          <w:p w14:paraId="333AD28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рыночные возможности,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72AADB88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5A256194" w14:textId="1FB4D87C" w:rsidR="003F14A7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</w:tc>
        <w:tc>
          <w:tcPr>
            <w:tcW w:w="2772" w:type="dxa"/>
            <w:shd w:val="clear" w:color="auto" w:fill="auto"/>
          </w:tcPr>
          <w:p w14:paraId="068AD46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4</w:t>
            </w:r>
          </w:p>
          <w:p w14:paraId="1703E3D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два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альтернативных инвестиционных проекта. Денежные потоки, ожидаемые от каждого из проектов, представлены </w:t>
            </w:r>
            <w:r w:rsidRPr="00287EA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таблице 1.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Требуемая доходность обоих проектов составляет 12% годовых. Оценить индекс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доходности обоих проектов, сделать вывод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 том,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какой из проектов компания выберет на основе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 показателей. Какой из проектов компания выбрала бы, ориентируясь на критерий чистой текущей стоимости?</w:t>
            </w:r>
          </w:p>
          <w:p w14:paraId="0B496AB5" w14:textId="77777777" w:rsidR="003F14A7" w:rsidRPr="00AA403B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денежных потоков инвестиционного проекта</w:t>
            </w:r>
          </w:p>
          <w:p w14:paraId="1A8F57EE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082D0574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4236EB43" w14:textId="77777777" w:rsidR="003F14A7" w:rsidRPr="00287EAB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Таблица 1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3F14A7" w:rsidRPr="00BE5E36" w14:paraId="1A94C542" w14:textId="77777777" w:rsidTr="00736B80">
              <w:tc>
                <w:tcPr>
                  <w:tcW w:w="336" w:type="dxa"/>
                </w:tcPr>
                <w:p w14:paraId="4FEC450D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3621EA27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Проект А</w:t>
                  </w:r>
                </w:p>
                <w:p w14:paraId="4E209942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) </w:t>
                  </w:r>
                </w:p>
                <w:p w14:paraId="53A45091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61B3B17A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Проект В</w:t>
                  </w:r>
                </w:p>
                <w:p w14:paraId="45AC7740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) </w:t>
                  </w:r>
                </w:p>
                <w:p w14:paraId="0467BB9A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(тыс. у.е.)</w:t>
                  </w:r>
                </w:p>
              </w:tc>
            </w:tr>
            <w:tr w:rsidR="003F14A7" w14:paraId="6D0943EE" w14:textId="77777777" w:rsidTr="00736B80">
              <w:tc>
                <w:tcPr>
                  <w:tcW w:w="336" w:type="dxa"/>
                </w:tcPr>
                <w:p w14:paraId="5860454C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004F6A07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01A333DD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-500</w:t>
                  </w:r>
                </w:p>
              </w:tc>
            </w:tr>
            <w:tr w:rsidR="003F14A7" w14:paraId="2C611D97" w14:textId="77777777" w:rsidTr="00736B80">
              <w:tc>
                <w:tcPr>
                  <w:tcW w:w="336" w:type="dxa"/>
                </w:tcPr>
                <w:p w14:paraId="177FF4D7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22E0A03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1E6F3C1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3F14A7" w14:paraId="18D1C017" w14:textId="77777777" w:rsidTr="00736B80">
              <w:tc>
                <w:tcPr>
                  <w:tcW w:w="336" w:type="dxa"/>
                </w:tcPr>
                <w:p w14:paraId="24B8FE87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68093E42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45A6532D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3F14A7" w14:paraId="1507CD51" w14:textId="77777777" w:rsidTr="00736B80">
              <w:tc>
                <w:tcPr>
                  <w:tcW w:w="336" w:type="dxa"/>
                </w:tcPr>
                <w:p w14:paraId="41C2E48F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6CC7103F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2BC739F9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F14A7" w14:paraId="6F4F472F" w14:textId="77777777" w:rsidTr="00736B80">
              <w:tc>
                <w:tcPr>
                  <w:tcW w:w="336" w:type="dxa"/>
                </w:tcPr>
                <w:p w14:paraId="675C5751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5C8EB5C9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69E0C76B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671D5E14" w14:textId="4F6AC4D1" w:rsidR="003F14A7" w:rsidRDefault="003F14A7" w:rsidP="003F14A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                                       </w:t>
            </w:r>
          </w:p>
        </w:tc>
      </w:tr>
      <w:tr w:rsidR="003F14A7" w:rsidRPr="00B201F7" w14:paraId="25B8AAD4" w14:textId="77777777" w:rsidTr="007F270E">
        <w:trPr>
          <w:trHeight w:val="3390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48DE24" w14:textId="77777777" w:rsidR="003F14A7" w:rsidRPr="00A54B6E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F07FB" w14:textId="7BE7339B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7715">
              <w:rPr>
                <w:rFonts w:ascii="Times New Roman" w:hAnsi="Times New Roman" w:cs="Times New Roman"/>
                <w:sz w:val="24"/>
              </w:rPr>
              <w:t xml:space="preserve">5. </w:t>
            </w:r>
            <w:r w:rsidR="00E21EC8" w:rsidRPr="00E21EC8">
              <w:rPr>
                <w:rFonts w:ascii="Times New Roman" w:hAnsi="Times New Roman" w:cs="Times New Roman"/>
                <w:sz w:val="24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777715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30E9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09D43D5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2E417B7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0D622086" w14:textId="212A1D55" w:rsidR="003F14A7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  <w:tc>
          <w:tcPr>
            <w:tcW w:w="2772" w:type="dxa"/>
            <w:shd w:val="clear" w:color="auto" w:fill="auto"/>
          </w:tcPr>
          <w:p w14:paraId="3EB15F11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5</w:t>
            </w:r>
          </w:p>
          <w:p w14:paraId="3598E9D7" w14:textId="77777777" w:rsidR="003F14A7" w:rsidRPr="00120811" w:rsidRDefault="003F14A7" w:rsidP="003F14A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структура капитала компании предусматривает соотношение 50 % собственный капитал и 50 % заемный капитал. На следующий год компания планирует получение чистой прибыли в размере 300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из которых 50 % будет выплачено 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виде дивидендов. Остальные 50 % будут реинвестированы.</w:t>
            </w:r>
          </w:p>
          <w:p w14:paraId="464FAEB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 настоящее время цена собственного капитала составляет16 %, но она вырастет до 17 %, если компания решит провести дополнительную эмиссию акций (такая возможность имеется).</w:t>
            </w:r>
          </w:p>
          <w:p w14:paraId="79EE01CF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Компания может привлекать заемные средства на следующих условиях:</w:t>
            </w:r>
          </w:p>
          <w:p w14:paraId="3AC85AE9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до 1 </w:t>
            </w:r>
            <w:proofErr w:type="spellStart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млн.руб</w:t>
            </w:r>
            <w:proofErr w:type="spellEnd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. под 14 % годовых,</w:t>
            </w:r>
          </w:p>
          <w:p w14:paraId="33546819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свыше - под 16 % годовых.</w:t>
            </w:r>
          </w:p>
          <w:p w14:paraId="482A5D8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Требуется:</w:t>
            </w:r>
          </w:p>
          <w:p w14:paraId="1C53B53A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Рассчитать WACC для меняющихся условий привлечения капитала.</w:t>
            </w:r>
          </w:p>
          <w:p w14:paraId="525C4517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Построить график зависимости цены капитала от объема финансирования.</w:t>
            </w:r>
          </w:p>
          <w:p w14:paraId="08865D5F" w14:textId="38D36716" w:rsidR="003F14A7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Прокомментируйте, насколько обосновано использовать WACC в качестве ставки дисконтирования при оценке инвестиционного проекта. Какие дополнительные факторы могут быть приняты во внимание.</w:t>
            </w:r>
          </w:p>
        </w:tc>
      </w:tr>
      <w:tr w:rsidR="003F14A7" w:rsidRPr="00120811" w14:paraId="44AE4109" w14:textId="77777777" w:rsidTr="002E60F8">
        <w:trPr>
          <w:trHeight w:val="765"/>
        </w:trPr>
        <w:tc>
          <w:tcPr>
            <w:tcW w:w="2374" w:type="dxa"/>
            <w:vMerge w:val="restart"/>
            <w:shd w:val="clear" w:color="auto" w:fill="auto"/>
          </w:tcPr>
          <w:p w14:paraId="0A1B4000" w14:textId="6F2FE2C4" w:rsidR="003F14A7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A54B6E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lastRenderedPageBreak/>
              <w:t xml:space="preserve">ПК-4 </w:t>
            </w:r>
            <w:r w:rsidR="00E21EC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(2024 </w:t>
            </w:r>
            <w:proofErr w:type="spellStart"/>
            <w:r w:rsidR="00E21EC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г.п</w:t>
            </w:r>
            <w:proofErr w:type="spellEnd"/>
            <w:r w:rsidR="00E21EC8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.)</w:t>
            </w:r>
          </w:p>
          <w:p w14:paraId="333B8F97" w14:textId="155436CC" w:rsidR="003F14A7" w:rsidRPr="00120811" w:rsidRDefault="00E21EC8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Способен к анализу, систематизации, интерпретации и оценке рыночного потенциала в целях эффективного управления бизнес-проектами в индустрии гостеприимства, в том числе с применением </w:t>
            </w:r>
            <w:r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профессиональных автоматизированных программ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4" w:type="dxa"/>
          </w:tcPr>
          <w:p w14:paraId="0F005BB7" w14:textId="2A640CD3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lastRenderedPageBreak/>
              <w:t>1.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Владеет методикой принятия решений, основанной на технологиях статистического моделирования и прогнозирования результатов деятельности предприятий сферы гостеприимства различных форм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собственности, в том числе с применением профессиональных автоматизированных программ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1BCB3660" w14:textId="77777777" w:rsidR="003F14A7" w:rsidRPr="00120811" w:rsidRDefault="003F14A7" w:rsidP="003F14A7">
            <w:pPr>
              <w:numPr>
                <w:ilvl w:val="0"/>
                <w:numId w:val="38"/>
              </w:numPr>
              <w:spacing w:after="0" w:line="240" w:lineRule="auto"/>
              <w:ind w:left="251" w:hanging="28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lastRenderedPageBreak/>
              <w:t>Знать:</w:t>
            </w:r>
          </w:p>
          <w:p w14:paraId="5DF1D1DF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инструменты и методы принятия решений, основанные на технологиях статистического моделирования и прогнозирования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результатов деятельности предприятий сферы гостеприимства различных форм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собственности, в том числе с применением профессиональных автоматизированных программ.</w:t>
            </w:r>
          </w:p>
          <w:p w14:paraId="210D3F6A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1446927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вырабатывать адекватные управленческие решения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основанные на технологиях статистического моделирования и прогнозирования результатов деятельности предприятий сферы гостеприимства различных форм собственности, в том числе с применением профессиональных автоматизированных программ.</w:t>
            </w:r>
          </w:p>
        </w:tc>
        <w:tc>
          <w:tcPr>
            <w:tcW w:w="2772" w:type="dxa"/>
            <w:shd w:val="clear" w:color="auto" w:fill="auto"/>
          </w:tcPr>
          <w:p w14:paraId="4AF2F6A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1</w:t>
            </w:r>
          </w:p>
          <w:p w14:paraId="65EDF76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Используя следующие данные:</w:t>
            </w:r>
          </w:p>
          <w:p w14:paraId="753A13B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Активы: </w:t>
            </w:r>
          </w:p>
          <w:p w14:paraId="5013751A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внеоборотные – 45 687 тыс. руб., </w:t>
            </w:r>
          </w:p>
          <w:p w14:paraId="158038A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запасы и затраты незавершенного производства – 25 553 тыс. руб., дебиторская задолженность -221 266 тыс. руб.,</w:t>
            </w:r>
          </w:p>
          <w:p w14:paraId="7309CF61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денежные средства, и ликвидные финансовые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вложения – 1 498 тыс. руб.</w:t>
            </w:r>
          </w:p>
          <w:p w14:paraId="5A65BA57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Пассивы: долгосрочные обязательства – 102 306 тыс. руб.,</w:t>
            </w:r>
          </w:p>
          <w:p w14:paraId="0BAA906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краткосрочные кредиты и займы – 150 088 тыс. руб., </w:t>
            </w:r>
          </w:p>
          <w:p w14:paraId="2973398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кредиторская задолженность – 11 400 тыс. руб., </w:t>
            </w:r>
          </w:p>
          <w:p w14:paraId="4472D60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капитал и резервы – 30 210 тыс. руб.</w:t>
            </w:r>
          </w:p>
          <w:p w14:paraId="04895FD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а) проведите анализ ликвидности баланса и выполнение условий абсолютной, текущей и перспективной ликвидности;</w:t>
            </w:r>
          </w:p>
          <w:p w14:paraId="252DEB9C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 xml:space="preserve">б) проанализируйте обеспеченность экономического субъекта собственными оборотными средствами. </w:t>
            </w:r>
          </w:p>
          <w:p w14:paraId="5FB88409" w14:textId="6DB47DDC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zh-CN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Сделайте выводы.</w:t>
            </w:r>
          </w:p>
        </w:tc>
      </w:tr>
      <w:tr w:rsidR="003F14A7" w:rsidRPr="00120811" w14:paraId="231605F3" w14:textId="77777777" w:rsidTr="002E60F8">
        <w:trPr>
          <w:trHeight w:val="70"/>
        </w:trPr>
        <w:tc>
          <w:tcPr>
            <w:tcW w:w="2374" w:type="dxa"/>
            <w:vMerge/>
            <w:shd w:val="clear" w:color="auto" w:fill="auto"/>
          </w:tcPr>
          <w:p w14:paraId="6C01C218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</w:tcPr>
          <w:p w14:paraId="1A800C08" w14:textId="732A3EAA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основных технологий управления доходами и ценообразования гостиничных предприятий в том числе с применением современных технологий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3D5A4561" w14:textId="77777777" w:rsidR="003F14A7" w:rsidRPr="00120811" w:rsidRDefault="003F14A7" w:rsidP="003F14A7">
            <w:pPr>
              <w:numPr>
                <w:ilvl w:val="0"/>
                <w:numId w:val="38"/>
              </w:numPr>
              <w:spacing w:after="0" w:line="240" w:lineRule="auto"/>
              <w:ind w:left="109" w:hanging="1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4B24761A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управления доходами и ценообразованием гостиничных предприятий, в том числе с применением современных технологий. </w:t>
            </w:r>
          </w:p>
          <w:p w14:paraId="50D39172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5F7F9FA0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 xml:space="preserve">обосновывать решения по управлению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доходами и ценообразованием гостиничных предприятий, в том числе с применением современных технологий</w:t>
            </w:r>
          </w:p>
        </w:tc>
        <w:tc>
          <w:tcPr>
            <w:tcW w:w="2772" w:type="dxa"/>
            <w:shd w:val="clear" w:color="auto" w:fill="auto"/>
          </w:tcPr>
          <w:p w14:paraId="7F599310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2</w:t>
            </w:r>
          </w:p>
          <w:p w14:paraId="2A6BD2D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Экономический субъект располагает свободными денежными средствами в размере 10000 тыс. руб. на трехлетний срок. Принимается решение инвестировать указанную сумму по одному из альтернативных вариантов вложений:</w:t>
            </w:r>
          </w:p>
          <w:p w14:paraId="0585310B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1)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вносятся на депозитный счет банка с ежегодным начислением процентов по ставке 8 %;</w:t>
            </w:r>
          </w:p>
          <w:p w14:paraId="61B734C8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передаются юридическому лицу в качестве ссуды, при этом на полученную сумму ежегодно начисляется 10 %;</w:t>
            </w:r>
          </w:p>
          <w:p w14:paraId="4C70C8E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>средства помещаются на депозитный счет банка с ежеквартальным начислением процентов по ставке 8,7 % годовых;</w:t>
            </w:r>
          </w:p>
          <w:p w14:paraId="1DD917FF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4)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средства помещаются на депозитный счет банка с беспрерывным </w:t>
            </w: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начислением процентов по ставке 7,5 % годовых.</w:t>
            </w:r>
          </w:p>
          <w:p w14:paraId="4BE1736D" w14:textId="2C7A5AB1" w:rsidR="003F14A7" w:rsidRPr="00120811" w:rsidRDefault="003F14A7" w:rsidP="003F14A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lang w:eastAsia="ru-RU"/>
              </w:rPr>
              <w:t>Не учитывая уровень риска, определите наилучший вариант вложения средств.</w:t>
            </w:r>
          </w:p>
        </w:tc>
      </w:tr>
      <w:tr w:rsidR="003F14A7" w:rsidRPr="00120811" w14:paraId="18B58ED0" w14:textId="77777777" w:rsidTr="002E60F8">
        <w:trPr>
          <w:trHeight w:val="93"/>
        </w:trPr>
        <w:tc>
          <w:tcPr>
            <w:tcW w:w="2374" w:type="dxa"/>
            <w:vMerge/>
            <w:shd w:val="clear" w:color="auto" w:fill="auto"/>
          </w:tcPr>
          <w:p w14:paraId="1EEEFD97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35A2E" w14:textId="5E731C44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765C3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Знать:</w:t>
            </w:r>
          </w:p>
          <w:p w14:paraId="7D77B58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навыками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  <w:p w14:paraId="747B7453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3F2A793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реализации выбранной конкурентной стратегии гостиничного комплекса, а также функциональных стратегий (операционной, маркетинговой, финансовой, кадровой), обеспечивающих его устойчивое развитие в условиях нестабильной рыночной среды.</w:t>
            </w:r>
          </w:p>
        </w:tc>
        <w:tc>
          <w:tcPr>
            <w:tcW w:w="2772" w:type="dxa"/>
            <w:shd w:val="clear" w:color="auto" w:fill="auto"/>
          </w:tcPr>
          <w:p w14:paraId="7A47174A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3</w:t>
            </w:r>
          </w:p>
          <w:p w14:paraId="14556A8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инвестиционный проект, связанный с выводом на рынок нового продукта. Проект требует первоначальных капитальных вложений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оборудование в сумме 50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Срок реализации инвестиционного проекта 5 лет, приобретенное оборудование линейно амортизируется в течение этого срока.</w:t>
            </w:r>
          </w:p>
          <w:p w14:paraId="2BE434E1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Ожидается,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осуществление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проекта </w:t>
            </w:r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позволит ежегодно производить по 80 тыс. единиц продукции, которую планируется реализовать по цене 1100 </w:t>
            </w:r>
            <w:proofErr w:type="spellStart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48007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за штуку.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Удельные переменные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на производство единицы продукции планируются на уровне 600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., а прогнозное значение постоянных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затрат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составляет 20 млн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д.е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. в год. Предполагается, ставка налога на прибыль по планируемой деятельности равна нулю. Требуемая норма доходности инвестиционного проекта составляет 20 % годовых.</w:t>
            </w:r>
          </w:p>
          <w:p w14:paraId="6CCD56E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Оценить следующие критические параметры объема продаж для проекта:</w:t>
            </w:r>
          </w:p>
          <w:p w14:paraId="1C8CD556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>1)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операционной безубыточности (минимальный объем продаж, при котором операционный денежный поток, получаемый компанией, равен нулю);</w:t>
            </w:r>
          </w:p>
          <w:p w14:paraId="61E0F4DE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2)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бухгалтерской безубыточности (минимальный объем продаж, при котором бухгалтерская прибыль, получаемая компанией равна нулю);</w:t>
            </w:r>
          </w:p>
          <w:p w14:paraId="0E1EE46F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3)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>точка финансовой безубыточности (минимальный объем продаж, при котором операционные денежные потоки обеспечивают минимальный уровень требуемой доходности, а NPV проекта равно нулю).</w:t>
            </w:r>
          </w:p>
          <w:p w14:paraId="055493C5" w14:textId="522E2C7F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Составить прогноз доходов и расходов по проекту и оценить его эффективность при объеме продаж, соответствующем каждой из рассчитанных точек безубыточности.</w:t>
            </w:r>
          </w:p>
        </w:tc>
      </w:tr>
      <w:tr w:rsidR="003F14A7" w:rsidRPr="00120811" w14:paraId="65EE1239" w14:textId="77777777" w:rsidTr="002E60F8">
        <w:trPr>
          <w:trHeight w:val="98"/>
        </w:trPr>
        <w:tc>
          <w:tcPr>
            <w:tcW w:w="2374" w:type="dxa"/>
            <w:vMerge/>
            <w:shd w:val="clear" w:color="auto" w:fill="auto"/>
          </w:tcPr>
          <w:p w14:paraId="0834756B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31A8" w14:textId="4C31135C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 и оценивает новые рыночные возможности, формулирует бизнес-идеи, способствующие развитию предприятий сферы гостеприимства различных форм собственности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D42E52E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EE5CE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Знать:</w:t>
            </w:r>
          </w:p>
          <w:p w14:paraId="25A316B5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новые рыночные возможности, формулирует бизнес-идеи, способствующие развитию предприятий сферы гостеприимства различных форм собственности.</w:t>
            </w:r>
          </w:p>
          <w:p w14:paraId="7CAAF5C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45A456FF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оценивать новые рыночные возможности, формулирует бизнес-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идеи, способствующие развитию предприятий сферы гостеприимства различных форм собственности.</w:t>
            </w:r>
          </w:p>
          <w:p w14:paraId="4CAA3DFE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72" w:type="dxa"/>
            <w:shd w:val="clear" w:color="auto" w:fill="auto"/>
          </w:tcPr>
          <w:p w14:paraId="45DA4DC7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Задание 4</w:t>
            </w:r>
          </w:p>
          <w:p w14:paraId="62E6A355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Компания рассматривает два альтернативных инвестиционных проекта. Денежные потоки, ожидаемые от каждого из проектов, представлены </w:t>
            </w:r>
            <w:r w:rsidRPr="00287EA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 таблице 1.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Требуемая доходность обоих проектов составляет 12% годовых. Оценить индекс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ы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доходности обоих проектов, сделать вывод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 том,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какой из проектов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компания выберет на основе сравнения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эти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х показателей. Какой из проектов компания выбрала бы, ориентируясь на критерий чистой текущей стоимости?</w:t>
            </w:r>
          </w:p>
          <w:p w14:paraId="4514DE21" w14:textId="77777777" w:rsidR="003F14A7" w:rsidRPr="00AA403B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Прогноз денежных потоков инвестиционного проекта</w:t>
            </w:r>
          </w:p>
          <w:p w14:paraId="4C9A6131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598F8066" w14:textId="77777777" w:rsidR="003F14A7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  <w:p w14:paraId="713D9C99" w14:textId="77777777" w:rsidR="003F14A7" w:rsidRPr="00287EAB" w:rsidRDefault="003F14A7" w:rsidP="003F14A7">
            <w:pPr>
              <w:widowControl w:val="0"/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Таблица 1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36"/>
              <w:gridCol w:w="958"/>
              <w:gridCol w:w="958"/>
            </w:tblGrid>
            <w:tr w:rsidR="003F14A7" w:rsidRPr="00BE5E36" w14:paraId="7B8A87BB" w14:textId="77777777" w:rsidTr="00736B80">
              <w:tc>
                <w:tcPr>
                  <w:tcW w:w="336" w:type="dxa"/>
                </w:tcPr>
                <w:p w14:paraId="63AD87BA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t</w:t>
                  </w:r>
                </w:p>
              </w:tc>
              <w:tc>
                <w:tcPr>
                  <w:tcW w:w="958" w:type="dxa"/>
                </w:tcPr>
                <w:p w14:paraId="133CC503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Проект А</w:t>
                  </w:r>
                </w:p>
                <w:p w14:paraId="1D5EC0C9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 xml:space="preserve">) </w:t>
                  </w:r>
                </w:p>
                <w:p w14:paraId="57169771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  <w:lang w:bidi="ru-RU"/>
                    </w:rPr>
                    <w:t>(тыс. у.е.)</w:t>
                  </w:r>
                </w:p>
              </w:tc>
              <w:tc>
                <w:tcPr>
                  <w:tcW w:w="958" w:type="dxa"/>
                </w:tcPr>
                <w:p w14:paraId="18BC9B47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Проект В</w:t>
                  </w:r>
                </w:p>
                <w:p w14:paraId="169DA260" w14:textId="77777777" w:rsidR="003F14A7" w:rsidRPr="00287EAB" w:rsidRDefault="003F14A7" w:rsidP="003F14A7">
                  <w:pPr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CFt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It</w:t>
                  </w:r>
                  <w:proofErr w:type="spellEnd"/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) </w:t>
                  </w:r>
                </w:p>
                <w:p w14:paraId="386AFD77" w14:textId="77777777" w:rsidR="003F14A7" w:rsidRPr="00287EAB" w:rsidRDefault="003F14A7" w:rsidP="003F14A7">
                  <w:pPr>
                    <w:rPr>
                      <w:sz w:val="24"/>
                      <w:szCs w:val="24"/>
                    </w:rPr>
                  </w:pPr>
                  <w:r w:rsidRPr="00287EAB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(тыс. у.е.)</w:t>
                  </w:r>
                </w:p>
              </w:tc>
            </w:tr>
            <w:tr w:rsidR="003F14A7" w14:paraId="55F24CF3" w14:textId="77777777" w:rsidTr="00736B80">
              <w:tc>
                <w:tcPr>
                  <w:tcW w:w="336" w:type="dxa"/>
                </w:tcPr>
                <w:p w14:paraId="0C861868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58" w:type="dxa"/>
                </w:tcPr>
                <w:p w14:paraId="0F6310D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-4300</w:t>
                  </w:r>
                </w:p>
              </w:tc>
              <w:tc>
                <w:tcPr>
                  <w:tcW w:w="958" w:type="dxa"/>
                </w:tcPr>
                <w:p w14:paraId="6689F7BF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-500</w:t>
                  </w:r>
                </w:p>
              </w:tc>
            </w:tr>
            <w:tr w:rsidR="003F14A7" w14:paraId="5DA9E7D1" w14:textId="77777777" w:rsidTr="00736B80">
              <w:tc>
                <w:tcPr>
                  <w:tcW w:w="336" w:type="dxa"/>
                </w:tcPr>
                <w:p w14:paraId="4B7EFC10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58" w:type="dxa"/>
                </w:tcPr>
                <w:p w14:paraId="6198E054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1300</w:t>
                  </w:r>
                </w:p>
              </w:tc>
              <w:tc>
                <w:tcPr>
                  <w:tcW w:w="958" w:type="dxa"/>
                </w:tcPr>
                <w:p w14:paraId="40E2F3A5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200</w:t>
                  </w:r>
                </w:p>
              </w:tc>
            </w:tr>
            <w:tr w:rsidR="003F14A7" w14:paraId="6D58C62F" w14:textId="77777777" w:rsidTr="00736B80">
              <w:tc>
                <w:tcPr>
                  <w:tcW w:w="336" w:type="dxa"/>
                </w:tcPr>
                <w:p w14:paraId="5A2F25D3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58" w:type="dxa"/>
                </w:tcPr>
                <w:p w14:paraId="5DCAF4E1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1500</w:t>
                  </w:r>
                </w:p>
              </w:tc>
              <w:tc>
                <w:tcPr>
                  <w:tcW w:w="958" w:type="dxa"/>
                </w:tcPr>
                <w:p w14:paraId="4E2144CA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</w:t>
                  </w:r>
                </w:p>
              </w:tc>
            </w:tr>
            <w:tr w:rsidR="003F14A7" w14:paraId="7D226405" w14:textId="77777777" w:rsidTr="00736B80">
              <w:tc>
                <w:tcPr>
                  <w:tcW w:w="336" w:type="dxa"/>
                </w:tcPr>
                <w:p w14:paraId="01B7D9E3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58" w:type="dxa"/>
                </w:tcPr>
                <w:p w14:paraId="052E80A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1600</w:t>
                  </w:r>
                </w:p>
              </w:tc>
              <w:tc>
                <w:tcPr>
                  <w:tcW w:w="958" w:type="dxa"/>
                </w:tcPr>
                <w:p w14:paraId="640A606F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270</w:t>
                  </w:r>
                </w:p>
              </w:tc>
            </w:tr>
            <w:tr w:rsidR="003F14A7" w14:paraId="7AE4799F" w14:textId="77777777" w:rsidTr="00736B80">
              <w:tc>
                <w:tcPr>
                  <w:tcW w:w="336" w:type="dxa"/>
                </w:tcPr>
                <w:p w14:paraId="2B63FF57" w14:textId="77777777" w:rsidR="003F14A7" w:rsidRPr="00287EAB" w:rsidRDefault="003F14A7" w:rsidP="003F14A7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58" w:type="dxa"/>
                </w:tcPr>
                <w:p w14:paraId="36477942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2100</w:t>
                  </w:r>
                </w:p>
              </w:tc>
              <w:tc>
                <w:tcPr>
                  <w:tcW w:w="958" w:type="dxa"/>
                </w:tcPr>
                <w:p w14:paraId="6F03ABD8" w14:textId="77777777" w:rsidR="003F14A7" w:rsidRPr="00287EAB" w:rsidRDefault="003F14A7" w:rsidP="003F14A7">
                  <w:pPr>
                    <w:jc w:val="righ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87EAB">
                    <w:rPr>
                      <w:rFonts w:ascii="Times New Roman" w:hAnsi="Times New Roman"/>
                      <w:sz w:val="24"/>
                      <w:szCs w:val="24"/>
                    </w:rPr>
                    <w:t>300</w:t>
                  </w:r>
                </w:p>
              </w:tc>
            </w:tr>
          </w:tbl>
          <w:p w14:paraId="3FC7900D" w14:textId="2A1AC837" w:rsidR="003F14A7" w:rsidRPr="00287EAB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ab/>
              <w:t xml:space="preserve">                                       </w:t>
            </w:r>
          </w:p>
        </w:tc>
      </w:tr>
      <w:tr w:rsidR="003F14A7" w:rsidRPr="00120811" w14:paraId="2CF3DA0D" w14:textId="77777777" w:rsidTr="002E60F8">
        <w:trPr>
          <w:trHeight w:val="132"/>
        </w:trPr>
        <w:tc>
          <w:tcPr>
            <w:tcW w:w="2374" w:type="dxa"/>
            <w:vMerge/>
            <w:shd w:val="clear" w:color="auto" w:fill="auto"/>
          </w:tcPr>
          <w:p w14:paraId="793DFAD5" w14:textId="77777777" w:rsidR="003F14A7" w:rsidRPr="00120811" w:rsidRDefault="003F14A7" w:rsidP="003F14A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AD52" w14:textId="3E28F929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Владеет навыками антикризисного управления в сфере реализации новых форматов гостиничной недвижимости, подходящих к изменяющимся условиям рынка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20B04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Знать:</w:t>
            </w:r>
          </w:p>
          <w:p w14:paraId="610D6554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  <w:p w14:paraId="59F52F4A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14:paraId="2E2419AD" w14:textId="77777777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навыки антикризисного управления в сфере реализации новых форматов гостиничной недвижимости, подходящих к изменяющимся условиям рынка.</w:t>
            </w:r>
          </w:p>
        </w:tc>
        <w:tc>
          <w:tcPr>
            <w:tcW w:w="2772" w:type="dxa"/>
            <w:shd w:val="clear" w:color="auto" w:fill="auto"/>
          </w:tcPr>
          <w:p w14:paraId="772578B0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Задание 5</w:t>
            </w:r>
          </w:p>
          <w:p w14:paraId="7393E4E1" w14:textId="77777777" w:rsidR="003F14A7" w:rsidRPr="00120811" w:rsidRDefault="003F14A7" w:rsidP="003F14A7">
            <w:pPr>
              <w:widowControl w:val="0"/>
              <w:spacing w:after="0" w:line="274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Целевая структура капитала компании предусматривает соотношение 50 % собственный капитал и 50 % заемный капитал. На следующий год компания планирует получение чистой прибыли в размере 300 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млн.руб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из которых 50 % будет выплачено в виде дивидендов. Остальные 50 % будут реинвестированы.</w:t>
            </w:r>
          </w:p>
          <w:p w14:paraId="0BC09024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В настоящее время цена собственного капитала составляет16 %, но она вырастет до 17 %, если компания решит провести дополнительную эмиссию акций (такая возможность имеется).</w:t>
            </w:r>
          </w:p>
          <w:p w14:paraId="7566670D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Компания может 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привлекать заемные средства на следующих условиях:</w:t>
            </w:r>
          </w:p>
          <w:p w14:paraId="748C63D7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 xml:space="preserve">до 1 </w:t>
            </w:r>
            <w:proofErr w:type="spellStart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млн.руб</w:t>
            </w:r>
            <w:proofErr w:type="spellEnd"/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. под 14 % годовых,</w:t>
            </w:r>
          </w:p>
          <w:p w14:paraId="48DF34B4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свыше - под 16 % годовых.</w:t>
            </w:r>
          </w:p>
          <w:p w14:paraId="35F5B223" w14:textId="77777777" w:rsidR="003F14A7" w:rsidRPr="00120811" w:rsidRDefault="003F14A7" w:rsidP="003F14A7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Требуется:</w:t>
            </w:r>
          </w:p>
          <w:p w14:paraId="2DBFACE7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Рассчитать WACC для меняющихся условий привлечения капитала.</w:t>
            </w:r>
          </w:p>
          <w:p w14:paraId="2D58D8A2" w14:textId="77777777" w:rsidR="003F14A7" w:rsidRPr="00120811" w:rsidRDefault="003F14A7" w:rsidP="003F14A7">
            <w:pPr>
              <w:widowControl w:val="0"/>
              <w:shd w:val="clear" w:color="auto" w:fill="FFFFFF"/>
              <w:tabs>
                <w:tab w:val="left" w:pos="321"/>
              </w:tabs>
              <w:spacing w:after="0" w:line="240" w:lineRule="auto"/>
              <w:jc w:val="both"/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•</w:t>
            </w: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  <w:t>Построить график зависимости цены капитала от объема финансирования.</w:t>
            </w:r>
          </w:p>
          <w:p w14:paraId="4B8E4B84" w14:textId="447B99F7" w:rsidR="003F14A7" w:rsidRPr="00120811" w:rsidRDefault="003F14A7" w:rsidP="003F14A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 w:bidi="ru-RU"/>
              </w:rPr>
            </w:pPr>
            <w:r w:rsidRPr="00120811">
              <w:rPr>
                <w:rFonts w:ascii="Times New Roman" w:eastAsia="Microsoft Sans Serif" w:hAnsi="Times New Roman" w:cs="Times New Roman"/>
                <w:color w:val="000000"/>
                <w:sz w:val="24"/>
                <w:szCs w:val="24"/>
                <w:lang w:eastAsia="ru-RU" w:bidi="ru-RU"/>
              </w:rPr>
              <w:t>Прокомментируйте, насколько обосновано использовать WACC в качестве ставки дисконтирования при оценке инвестиционного проекта. Какие дополнительные факторы могут быть приняты во внимание.</w:t>
            </w:r>
          </w:p>
        </w:tc>
      </w:tr>
      <w:tr w:rsidR="003F14A7" w:rsidRPr="00120811" w14:paraId="1A694D58" w14:textId="77777777" w:rsidTr="002E60F8">
        <w:trPr>
          <w:trHeight w:val="1123"/>
        </w:trPr>
        <w:tc>
          <w:tcPr>
            <w:tcW w:w="2374" w:type="dxa"/>
            <w:vMerge w:val="restart"/>
            <w:shd w:val="clear" w:color="auto" w:fill="auto"/>
          </w:tcPr>
          <w:p w14:paraId="216E6FFF" w14:textId="77777777" w:rsidR="00E21EC8" w:rsidRDefault="003F14A7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ОПК-5. </w:t>
            </w:r>
          </w:p>
          <w:p w14:paraId="2200E90F" w14:textId="757B9776" w:rsidR="003F14A7" w:rsidRPr="00120811" w:rsidRDefault="00E21EC8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  <w:r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74" w:type="dxa"/>
          </w:tcPr>
          <w:p w14:paraId="17F9B11B" w14:textId="1C65EE73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610C0550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1.Знать:</w:t>
            </w:r>
          </w:p>
          <w:p w14:paraId="2534CA38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  <w:p w14:paraId="753E9F5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E745E2A" w14:textId="77777777" w:rsidR="003F14A7" w:rsidRPr="00120811" w:rsidRDefault="003F14A7" w:rsidP="003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определять 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факторы внешней и внутренней среды, оказывающие влияние на состояние и перспективы развития организаций сферы гостеприимства и общественного питания.</w:t>
            </w:r>
          </w:p>
        </w:tc>
        <w:tc>
          <w:tcPr>
            <w:tcW w:w="2772" w:type="dxa"/>
            <w:shd w:val="clear" w:color="auto" w:fill="auto"/>
          </w:tcPr>
          <w:p w14:paraId="514D780E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1</w:t>
            </w:r>
          </w:p>
          <w:p w14:paraId="2403823C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Используя отчетность об устойчивом развитии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202_ год.</w:t>
            </w:r>
          </w:p>
          <w:p w14:paraId="35A806C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Требуется:</w:t>
            </w:r>
          </w:p>
          <w:p w14:paraId="0A189EA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Охарактеризовать социальные индикаторы устойчивого развития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D8AC2B5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2. Провести сравнительный анализ социальных индикаторов устойчивого развития с другими экономическими субъектами отрасли.</w:t>
            </w:r>
          </w:p>
          <w:p w14:paraId="7F5C7E61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Предложить направления стратегического социального развития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F14A7" w:rsidRPr="00120811" w14:paraId="5EB914BF" w14:textId="77777777" w:rsidTr="002E60F8">
        <w:trPr>
          <w:trHeight w:val="2824"/>
        </w:trPr>
        <w:tc>
          <w:tcPr>
            <w:tcW w:w="2374" w:type="dxa"/>
            <w:vMerge/>
            <w:shd w:val="clear" w:color="auto" w:fill="auto"/>
          </w:tcPr>
          <w:p w14:paraId="54C8F76B" w14:textId="77777777" w:rsidR="003F14A7" w:rsidRPr="00120811" w:rsidRDefault="003F14A7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</w:tcPr>
          <w:p w14:paraId="3CC8A487" w14:textId="73DFB7DF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Обосновывает и осуществляет основные направления работ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785CB50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179962D3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  <w:p w14:paraId="7271029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Уметь:</w:t>
            </w:r>
          </w:p>
          <w:p w14:paraId="747DD8DC" w14:textId="77777777" w:rsidR="003F14A7" w:rsidRPr="00120811" w:rsidRDefault="003F14A7" w:rsidP="003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обосновывать и осуществлять основные направления работ по разработке и внедрению экономической стратегии организаций сферы гостеприимства и общественного питания.</w:t>
            </w:r>
          </w:p>
        </w:tc>
        <w:tc>
          <w:tcPr>
            <w:tcW w:w="2772" w:type="dxa"/>
            <w:shd w:val="clear" w:color="auto" w:fill="auto"/>
          </w:tcPr>
          <w:p w14:paraId="1AF56723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Задание 2.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Используя финансовую и нефинансовую информацию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Oz</w:t>
            </w:r>
            <w:r w:rsidRPr="003759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Hotelc</w:t>
            </w:r>
            <w:proofErr w:type="spellEnd"/>
            <w:r w:rsidRPr="003759C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&amp;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Resorts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53825CE4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Проведите анализ стейкхолдеров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модели Митчелла,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Агла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Вуда.</w:t>
            </w:r>
          </w:p>
          <w:p w14:paraId="4B3272FD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Выделите основные группы стейкхолдеров и их ключевые интересы.</w:t>
            </w:r>
          </w:p>
          <w:p w14:paraId="69723DC8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Проведите анализ результатов деятельности экономического субъекта.</w:t>
            </w:r>
          </w:p>
        </w:tc>
      </w:tr>
      <w:tr w:rsidR="003F14A7" w:rsidRPr="00120811" w14:paraId="1A5B83D8" w14:textId="77777777" w:rsidTr="002E60F8">
        <w:trPr>
          <w:trHeight w:val="273"/>
        </w:trPr>
        <w:tc>
          <w:tcPr>
            <w:tcW w:w="2374" w:type="dxa"/>
            <w:vMerge/>
            <w:shd w:val="clear" w:color="auto" w:fill="auto"/>
          </w:tcPr>
          <w:p w14:paraId="7D5DBD39" w14:textId="77777777" w:rsidR="003F14A7" w:rsidRPr="00120811" w:rsidRDefault="003F14A7" w:rsidP="003F14A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374" w:type="dxa"/>
          </w:tcPr>
          <w:p w14:paraId="10312BBF" w14:textId="3469A4C8" w:rsidR="003F14A7" w:rsidRPr="00120811" w:rsidRDefault="003F14A7" w:rsidP="003F14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E21EC8" w:rsidRP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Оценивает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="00E21E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82" w:type="dxa"/>
          </w:tcPr>
          <w:p w14:paraId="4967F190" w14:textId="77777777" w:rsidR="003F14A7" w:rsidRPr="00120811" w:rsidRDefault="003F14A7" w:rsidP="003F14A7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zh-CN"/>
              </w:rPr>
              <w:t>Знать:</w:t>
            </w:r>
          </w:p>
          <w:p w14:paraId="33AAFD7A" w14:textId="77777777" w:rsidR="003F14A7" w:rsidRPr="00120811" w:rsidRDefault="003F14A7" w:rsidP="003F1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механизмы о</w:t>
            </w:r>
            <w:proofErr w:type="spellStart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цен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ки</w:t>
            </w:r>
            <w:proofErr w:type="spellEnd"/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экономическ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ой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эффективност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и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14:paraId="41CAF4D5" w14:textId="77777777" w:rsidR="003F14A7" w:rsidRPr="00120811" w:rsidRDefault="003F14A7" w:rsidP="003F14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12081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Уметь:</w:t>
            </w:r>
          </w:p>
          <w:p w14:paraId="221F5C1C" w14:textId="77777777" w:rsidR="003F14A7" w:rsidRPr="00120811" w:rsidRDefault="003F14A7" w:rsidP="003F14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08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экономическую эффективность управленческих решений по разработке и внедрению экономической стратегии организаций сферы гостеприимства и общественного питания</w:t>
            </w:r>
          </w:p>
        </w:tc>
        <w:tc>
          <w:tcPr>
            <w:tcW w:w="2772" w:type="dxa"/>
            <w:shd w:val="clear" w:color="auto" w:fill="auto"/>
          </w:tcPr>
          <w:p w14:paraId="281D51A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 1</w:t>
            </w:r>
          </w:p>
          <w:p w14:paraId="07D21EFB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Моделирование бизнес-процессов устойчивого развития экономических субъектов. </w:t>
            </w:r>
          </w:p>
          <w:p w14:paraId="22FB3636" w14:textId="77777777" w:rsidR="003F14A7" w:rsidRPr="00120811" w:rsidRDefault="003F14A7" w:rsidP="003F14A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Используя отчетность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Alean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Family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Resor</w:t>
            </w:r>
            <w:proofErr w:type="spellEnd"/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Collection</w:t>
            </w:r>
            <w:r w:rsidRPr="001208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провести анализ требований стейкхолдеров в части определения путей его инновационного развития.</w:t>
            </w:r>
          </w:p>
        </w:tc>
      </w:tr>
    </w:tbl>
    <w:p w14:paraId="3AE6BC75" w14:textId="77777777" w:rsidR="003F14A7" w:rsidRDefault="003F14A7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</w:p>
    <w:p w14:paraId="2D4A73B0" w14:textId="7C78A1DE" w:rsidR="00120811" w:rsidRPr="00120811" w:rsidRDefault="00120811" w:rsidP="00120811">
      <w:pPr>
        <w:tabs>
          <w:tab w:val="left" w:pos="9214"/>
          <w:tab w:val="left" w:pos="9356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x-none"/>
        </w:rPr>
        <w:t xml:space="preserve">Оценка по дисциплине может выполняться на основе среднего балла по всем компетенциям формируемым дисциплиной. </w:t>
      </w:r>
    </w:p>
    <w:p w14:paraId="1C44E176" w14:textId="77777777" w:rsidR="00120811" w:rsidRPr="00120811" w:rsidRDefault="00120811" w:rsidP="00120811">
      <w:pPr>
        <w:tabs>
          <w:tab w:val="left" w:pos="709"/>
          <w:tab w:val="left" w:pos="993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Основными формами текущего контроля знаний в рамках второго раздела</w:t>
      </w:r>
      <w:r w:rsidRPr="00120811">
        <w:rPr>
          <w:rFonts w:ascii="Times New Roman" w:eastAsia="Times New Roman" w:hAnsi="Times New Roman" w:cs="Times New Roman"/>
          <w:b/>
          <w:bCs/>
          <w:iCs/>
          <w:noProof/>
          <w:sz w:val="24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iCs/>
          <w:noProof/>
          <w:sz w:val="28"/>
          <w:szCs w:val="28"/>
          <w:lang w:eastAsia="ru-RU"/>
        </w:rPr>
        <w:t xml:space="preserve">дисциплины </w:t>
      </w:r>
      <w:r w:rsidRPr="0012081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являются: 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обсуждение вынесенных в планах семинарских занятий дискуссионных тем и вопросов; решение бизнес-кейсов и их обсуждение с точки зрения умения формулировать выводы, вносить рекомендации и принимать управленческие решения; обсуждение законодательных, правовых и нормативных актов. </w:t>
      </w:r>
    </w:p>
    <w:p w14:paraId="198A1A07" w14:textId="77777777" w:rsidR="00120811" w:rsidRPr="00120811" w:rsidRDefault="00120811" w:rsidP="00120811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Расчеты в ходе решения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кейсовых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следует обязательно сопровождать пояснениями, обобщениями и выводами, показывающими комплексность </w:t>
      </w:r>
      <w:r w:rsidRPr="0012081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анализа и финансового моделирования инвестиционных проектов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Выводы должны содержать конкретные рекомендации или разработанные мероприятия по повышению устойчивой деятельности экономического субъекта. </w:t>
      </w:r>
    </w:p>
    <w:p w14:paraId="62152DD2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1" w:name="_Toc194131523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самостоятельных работ</w:t>
      </w:r>
      <w:bookmarkEnd w:id="31"/>
    </w:p>
    <w:p w14:paraId="618BC2BB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семестра проводятся самостоятельные работы обучающихся – контрольная работа. Контрольная работа выполняется с использованием функций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WORD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СПАРК, СПС КонсультантПлюс, СПС Гарант, либо иными методами по выбору обучающегося, что дает отличия в количественных результатах решения и требует обоснования выбора метода, принятых ограничений и соответствующих выводов.</w:t>
      </w:r>
    </w:p>
    <w:p w14:paraId="49BA59EC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189259" w14:textId="77777777" w:rsidR="00120811" w:rsidRPr="00120811" w:rsidRDefault="00120811" w:rsidP="0012081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Примерный перечень вопросов для подготовки к зачету:</w:t>
      </w:r>
    </w:p>
    <w:p w14:paraId="02B30B1F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денежных потоков и причины ее применения в инвестиционном анализе.</w:t>
      </w:r>
    </w:p>
    <w:p w14:paraId="29BE4CE0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альтернативной доходности вложений и ее значение для оценки достаточности уровня доходности инвестиционных проектов.</w:t>
      </w:r>
    </w:p>
    <w:p w14:paraId="0497F217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соотношения риска и доходности вложений.</w:t>
      </w:r>
    </w:p>
    <w:p w14:paraId="542F1620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Концепция изменения стоимости денег во времени и ее прикладные аспекты в инвестиционном анализе</w:t>
      </w:r>
    </w:p>
    <w:p w14:paraId="2D70A530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Принцип дисконтирования: его экономический смысл и связь с концепцией изменения стоимости денег во времени.</w:t>
      </w:r>
    </w:p>
    <w:p w14:paraId="557DFAED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ТЭО инвестиционных проектов и характеристика основных его разделов.</w:t>
      </w:r>
    </w:p>
    <w:p w14:paraId="5D1043CB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жизненного цикла инвестиционных проектов, этапы их осуществления и содержание аналитических процедур на каждом из них.</w:t>
      </w:r>
    </w:p>
    <w:p w14:paraId="54059996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денежных потоков и их отличие от бухгалтерских показателей доходов, затрат и прибыли.</w:t>
      </w:r>
    </w:p>
    <w:p w14:paraId="75E1FD56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 доходов и расходов (поступлений и платежей) по этапам инвестиционных проектов и факторы, определяющие их величину.</w:t>
      </w:r>
    </w:p>
    <w:p w14:paraId="79C0B104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структуры денежных потоков в зависимости от характера инвестиционных проектов.</w:t>
      </w:r>
    </w:p>
    <w:p w14:paraId="7053F27E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Методы прогнозирования поступлений и платежей.</w:t>
      </w:r>
    </w:p>
    <w:p w14:paraId="5F8AB858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Статические и динамические методы оценки эффективности вложений капитала.</w:t>
      </w:r>
    </w:p>
    <w:p w14:paraId="67CEE973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 (финансовые) методы оценки доходности инвестиционных проектов.</w:t>
      </w:r>
    </w:p>
    <w:p w14:paraId="07DEC6AF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отбора проектов для финансирования на основе критериев их чистой дисконтированной стоимости (NPV), внутреннего уровня доходности (IRR), индекса рентабельности (PI) и срока окупаемости инвестиций (РР).</w:t>
      </w:r>
    </w:p>
    <w:p w14:paraId="0878DC41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концепции изменения стоимости денег во времени для обоснования ставки дисконтирования.</w:t>
      </w:r>
    </w:p>
    <w:p w14:paraId="1FA65154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обоснования ставки дисконтирования: доходность альтернативных вложений; доходность собственной деятельности; средняя отраслевая доходность деятельности, кумулятивные методы; средневзвешенная стоимость капитала предприятия и/или проекта.</w:t>
      </w:r>
    </w:p>
    <w:p w14:paraId="4A8AC155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определения требуемой доходности на собственный капитал (стоимости собственных средств) и стоимости долгового финансирования.</w:t>
      </w:r>
    </w:p>
    <w:p w14:paraId="4827AE19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Отличия номинальной и реальной стоимости заемных источников средств, методика определения.</w:t>
      </w:r>
    </w:p>
    <w:p w14:paraId="354ED537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Оценка влияния структуры и уровня рисков инвестиционных проектов на ставку дисконтирования.</w:t>
      </w:r>
    </w:p>
    <w:p w14:paraId="2C567A8B" w14:textId="77777777" w:rsidR="00120811" w:rsidRPr="00120811" w:rsidRDefault="00120811" w:rsidP="00120811">
      <w:pPr>
        <w:widowControl w:val="0"/>
        <w:numPr>
          <w:ilvl w:val="0"/>
          <w:numId w:val="39"/>
        </w:numPr>
        <w:shd w:val="clear" w:color="auto" w:fill="FFFFFF"/>
        <w:tabs>
          <w:tab w:val="left" w:pos="1205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учета влияния инфляции через ставку дисконтирования.</w:t>
      </w:r>
    </w:p>
    <w:p w14:paraId="0CA7FEFD" w14:textId="77777777" w:rsidR="00120811" w:rsidRPr="00120811" w:rsidRDefault="00120811" w:rsidP="001208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EDF73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Соответствующие приказы, распоряжения ректората о контроле уровня освоения дисциплин и сформированности компетенций обучающихся -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Приказ от 23.03.2017 №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7B32DC5D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93CC9A1" w14:textId="5FE3B20A" w:rsidR="00120811" w:rsidRPr="002E60F8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32" w:name="_Toc160638110"/>
      <w:bookmarkStart w:id="33" w:name="_Toc161056224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основной и дополнительной учебной литературы, необходимой для освоения дисциплины</w:t>
      </w:r>
      <w:bookmarkEnd w:id="32"/>
      <w:bookmarkEnd w:id="33"/>
      <w:r w:rsidR="002E60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2E60F8" w:rsidRPr="00E54A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сквозной список литературы по пункту</w:t>
      </w:r>
    </w:p>
    <w:p w14:paraId="5C100A6A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Нормативно-правовые акты</w:t>
      </w:r>
    </w:p>
    <w:p w14:paraId="6E6C780B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 xml:space="preserve">Гражданский кодекс Российской Федерации (часть первая) от 30.11.1994 N 51-ФЗ (ред. от 02.11.2013), (в ред. Федеральных законов от 30.12.2004 </w:t>
      </w:r>
      <w:hyperlink r:id="rId10" w:history="1">
        <w:r w:rsidRPr="00B216AC">
          <w:rPr>
            <w:sz w:val="28"/>
            <w:szCs w:val="28"/>
            <w:lang w:eastAsia="ru-RU"/>
          </w:rPr>
          <w:t>N 213-ФЗ</w:t>
        </w:r>
      </w:hyperlink>
      <w:r w:rsidRPr="00B216AC">
        <w:rPr>
          <w:sz w:val="28"/>
          <w:szCs w:val="28"/>
          <w:lang w:eastAsia="ru-RU"/>
        </w:rPr>
        <w:t xml:space="preserve">, от 03.06.2006 </w:t>
      </w:r>
      <w:hyperlink r:id="rId11" w:history="1">
        <w:r w:rsidRPr="00B216AC">
          <w:rPr>
            <w:sz w:val="28"/>
            <w:szCs w:val="28"/>
            <w:lang w:eastAsia="ru-RU"/>
          </w:rPr>
          <w:t>N 73-ФЗ</w:t>
        </w:r>
      </w:hyperlink>
      <w:r w:rsidRPr="00B216AC">
        <w:rPr>
          <w:sz w:val="28"/>
          <w:szCs w:val="28"/>
          <w:lang w:eastAsia="ru-RU"/>
        </w:rPr>
        <w:t xml:space="preserve">, от 04.12.2006 </w:t>
      </w:r>
      <w:hyperlink r:id="rId12" w:history="1">
        <w:r w:rsidRPr="00B216AC">
          <w:rPr>
            <w:sz w:val="28"/>
            <w:szCs w:val="28"/>
            <w:lang w:eastAsia="ru-RU"/>
          </w:rPr>
          <w:t>N 201-ФЗ</w:t>
        </w:r>
      </w:hyperlink>
      <w:r w:rsidRPr="00B216AC">
        <w:rPr>
          <w:sz w:val="28"/>
          <w:szCs w:val="28"/>
          <w:lang w:eastAsia="ru-RU"/>
        </w:rPr>
        <w:t>).</w:t>
      </w:r>
    </w:p>
    <w:p w14:paraId="524641A5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>Налоговый кодекс Российской Федерации (часть первая) от 31.07.1998 N 146-ФЗ (ред. от 28.12.2013). Налоговый кодекс Российской Федерации (часть вторая) от 05.08.2000 N 117-ФЗ (ред. от 28.12.2013).</w:t>
      </w:r>
    </w:p>
    <w:p w14:paraId="6C513653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>Федеральный закон от 06.12.2011 N 402-ФЗ (ред. от 28.12.2013) "О бухгалтерском учете».</w:t>
      </w:r>
    </w:p>
    <w:p w14:paraId="029DF0C3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02A1DD2" w14:textId="77777777" w:rsidR="00120811" w:rsidRPr="00B216AC" w:rsidRDefault="00120811" w:rsidP="00B216AC">
      <w:pPr>
        <w:pStyle w:val="a8"/>
        <w:widowControl w:val="0"/>
        <w:numPr>
          <w:ilvl w:val="0"/>
          <w:numId w:val="46"/>
        </w:numPr>
        <w:tabs>
          <w:tab w:val="left" w:pos="0"/>
          <w:tab w:val="left" w:pos="709"/>
        </w:tabs>
        <w:spacing w:line="360" w:lineRule="auto"/>
        <w:ind w:left="0" w:firstLine="567"/>
        <w:jc w:val="both"/>
        <w:rPr>
          <w:sz w:val="28"/>
          <w:szCs w:val="28"/>
          <w:lang w:eastAsia="ru-RU"/>
        </w:rPr>
      </w:pPr>
      <w:r w:rsidRPr="00B216AC">
        <w:rPr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13" w:history="1">
        <w:r w:rsidRPr="00B216AC">
          <w:rPr>
            <w:color w:val="0000FF"/>
            <w:sz w:val="28"/>
            <w:szCs w:val="28"/>
            <w:u w:val="single"/>
            <w:lang w:eastAsia="ru-RU"/>
          </w:rPr>
          <w:t>http://fgosvo.ru/docs/69/0/2/8</w:t>
        </w:r>
      </w:hyperlink>
    </w:p>
    <w:p w14:paraId="6AC69E83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napToGrid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литература</w:t>
      </w:r>
    </w:p>
    <w:p w14:paraId="3C574E94" w14:textId="77777777" w:rsidR="00436A31" w:rsidRPr="00436A31" w:rsidRDefault="00736B80" w:rsidP="00436A31">
      <w:pPr>
        <w:pStyle w:val="a8"/>
        <w:widowControl w:val="0"/>
        <w:numPr>
          <w:ilvl w:val="0"/>
          <w:numId w:val="46"/>
        </w:numPr>
        <w:tabs>
          <w:tab w:val="left" w:pos="0"/>
          <w:tab w:val="left" w:pos="568"/>
          <w:tab w:val="left" w:pos="709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eastAsia="ru-RU" w:bidi="ru-RU"/>
        </w:rPr>
      </w:pPr>
      <w:r w:rsidRPr="00736B80">
        <w:rPr>
          <w:bCs/>
          <w:sz w:val="28"/>
          <w:szCs w:val="28"/>
          <w:lang w:eastAsia="ru-RU"/>
        </w:rPr>
        <w:t xml:space="preserve">Финансово-аналитические инструменты устойчивого развития </w:t>
      </w:r>
      <w:r w:rsidRPr="00736B80">
        <w:rPr>
          <w:bCs/>
          <w:sz w:val="28"/>
          <w:szCs w:val="28"/>
          <w:lang w:eastAsia="ru-RU"/>
        </w:rPr>
        <w:lastRenderedPageBreak/>
        <w:t xml:space="preserve">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736B80">
        <w:rPr>
          <w:bCs/>
          <w:sz w:val="28"/>
          <w:szCs w:val="28"/>
          <w:lang w:eastAsia="ru-RU"/>
        </w:rPr>
        <w:t>Финуниверситет</w:t>
      </w:r>
      <w:proofErr w:type="spellEnd"/>
      <w:r w:rsidRPr="00736B80">
        <w:rPr>
          <w:bCs/>
          <w:sz w:val="28"/>
          <w:szCs w:val="28"/>
          <w:lang w:eastAsia="ru-RU"/>
        </w:rPr>
        <w:t xml:space="preserve">. — Москва: </w:t>
      </w:r>
      <w:proofErr w:type="spellStart"/>
      <w:r w:rsidRPr="00736B80">
        <w:rPr>
          <w:bCs/>
          <w:sz w:val="28"/>
          <w:szCs w:val="28"/>
          <w:lang w:eastAsia="ru-RU"/>
        </w:rPr>
        <w:t>Кнорус</w:t>
      </w:r>
      <w:proofErr w:type="spellEnd"/>
      <w:r w:rsidRPr="00736B80">
        <w:rPr>
          <w:bCs/>
          <w:sz w:val="28"/>
          <w:szCs w:val="28"/>
          <w:lang w:eastAsia="ru-RU"/>
        </w:rPr>
        <w:t>, 2022 — 178 с. — (Магистратура). - Текст: непосредственный. - То же. - ЭБС BOOK.ru. - URL:https://book.ru/book/943808 (дата обращения: 21.02.2024). — Текст : электронный.</w:t>
      </w:r>
    </w:p>
    <w:p w14:paraId="398F31CA" w14:textId="653BA5DF" w:rsidR="00120811" w:rsidRPr="00436A31" w:rsidRDefault="00436A31" w:rsidP="00436A31">
      <w:pPr>
        <w:pStyle w:val="a8"/>
        <w:widowControl w:val="0"/>
        <w:numPr>
          <w:ilvl w:val="0"/>
          <w:numId w:val="46"/>
        </w:numPr>
        <w:tabs>
          <w:tab w:val="left" w:pos="0"/>
          <w:tab w:val="left" w:pos="568"/>
          <w:tab w:val="left" w:pos="709"/>
        </w:tabs>
        <w:spacing w:line="360" w:lineRule="auto"/>
        <w:ind w:left="0" w:firstLine="567"/>
        <w:jc w:val="both"/>
        <w:rPr>
          <w:color w:val="000000"/>
          <w:sz w:val="28"/>
          <w:szCs w:val="28"/>
          <w:lang w:eastAsia="ru-RU" w:bidi="ru-RU"/>
        </w:rPr>
      </w:pPr>
      <w:r w:rsidRPr="00436A31">
        <w:rPr>
          <w:color w:val="000000"/>
          <w:sz w:val="28"/>
          <w:szCs w:val="28"/>
          <w:lang w:eastAsia="ru-RU" w:bidi="ru-RU"/>
        </w:rPr>
        <w:t xml:space="preserve"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</w:t>
      </w:r>
      <w:proofErr w:type="spellStart"/>
      <w:r w:rsidRPr="00436A31">
        <w:rPr>
          <w:color w:val="000000"/>
          <w:sz w:val="28"/>
          <w:szCs w:val="28"/>
          <w:lang w:eastAsia="ru-RU" w:bidi="ru-RU"/>
        </w:rPr>
        <w:t>Финуниверситет</w:t>
      </w:r>
      <w:proofErr w:type="spellEnd"/>
      <w:r w:rsidRPr="00436A31">
        <w:rPr>
          <w:color w:val="000000"/>
          <w:sz w:val="28"/>
          <w:szCs w:val="28"/>
          <w:lang w:eastAsia="ru-RU" w:bidi="ru-RU"/>
        </w:rPr>
        <w:t xml:space="preserve">. — Москва: </w:t>
      </w:r>
      <w:proofErr w:type="spellStart"/>
      <w:r w:rsidRPr="00436A31">
        <w:rPr>
          <w:color w:val="000000"/>
          <w:sz w:val="28"/>
          <w:szCs w:val="28"/>
          <w:lang w:eastAsia="ru-RU" w:bidi="ru-RU"/>
        </w:rPr>
        <w:t>Кнорус</w:t>
      </w:r>
      <w:proofErr w:type="spellEnd"/>
      <w:r w:rsidRPr="00436A31">
        <w:rPr>
          <w:color w:val="000000"/>
          <w:sz w:val="28"/>
          <w:szCs w:val="28"/>
          <w:lang w:eastAsia="ru-RU" w:bidi="ru-RU"/>
        </w:rPr>
        <w:t>, 2023 — 322 с. — (Магистратура). - Текст: непосредственный. - То же. - ЭБС BOOK.ru. - URL: https://book.ru/book/945985 (дата обращения: 28.02.2024). — Текст : электронный.</w:t>
      </w:r>
    </w:p>
    <w:p w14:paraId="4575EFF8" w14:textId="77777777" w:rsidR="00120811" w:rsidRPr="00120811" w:rsidRDefault="00120811" w:rsidP="00120811">
      <w:pPr>
        <w:widowControl w:val="0"/>
        <w:tabs>
          <w:tab w:val="left" w:pos="0"/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 литература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418C929" w14:textId="67427481" w:rsidR="00120811" w:rsidRPr="00120811" w:rsidRDefault="00436A31" w:rsidP="00120811">
      <w:pPr>
        <w:widowControl w:val="0"/>
        <w:tabs>
          <w:tab w:val="left" w:pos="0"/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8.       </w:t>
      </w:r>
      <w:proofErr w:type="spellStart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>Дамодаран</w:t>
      </w:r>
      <w:proofErr w:type="spellEnd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 xml:space="preserve">, А. Инвестиционная оценка. Инструменты и методы оценки любых активов: пер. с англ. /  А. </w:t>
      </w:r>
      <w:proofErr w:type="spellStart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>Дамодаран</w:t>
      </w:r>
      <w:proofErr w:type="spellEnd"/>
      <w:r w:rsidRPr="00436A31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ru-RU" w:bidi="ru-RU"/>
        </w:rPr>
        <w:t>.  - Москва: Альпина Бизнес Букс, 2008, 2010, 2011, 2022. - 1324 с. -  Текст: непосредственный. - То же. -  2021. - ЭБС ZNANIUM.com. - URL: https://znanium.com/catalog/product/1838938 (дата обращения:21.02.2024). – Текст : электронный.</w:t>
      </w:r>
    </w:p>
    <w:p w14:paraId="55EA0ADA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x-none" w:eastAsia="ru-RU"/>
        </w:rPr>
      </w:pPr>
      <w:bookmarkStart w:id="34" w:name="_Toc160638111"/>
      <w:bookmarkStart w:id="35" w:name="_Toc16105622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9.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4"/>
      <w:bookmarkEnd w:id="35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EAF28B0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Официальный сайт Минфина РФ http://www.minfin.ru.</w:t>
      </w:r>
    </w:p>
    <w:p w14:paraId="70B8931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Института Профессиональных бухгалтеров и аудиторов России - </w:t>
      </w:r>
      <w:hyperlink r:id="rId14" w:history="1">
        <w:r w:rsidRPr="00120811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www.ipbr.ru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3EFF188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Международного института бизнес-анализа -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International Institute of Business Analysis. URL:  </w:t>
      </w:r>
      <w:hyperlink r:id="rId15" w:history="1">
        <w:r w:rsidRPr="00120811">
          <w:rPr>
            <w:rFonts w:ascii="Times New Roman" w:eastAsia="Calibri" w:hAnsi="Times New Roman" w:cs="Times New Roman"/>
            <w:sz w:val="28"/>
            <w:szCs w:val="28"/>
            <w:lang w:val="en-US"/>
          </w:rPr>
          <w:t>http://www.theiiba.org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711EB50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Официальный сайт российского отделения Международного института бизнес-анализа. </w:t>
      </w:r>
      <w:r w:rsidRPr="00120811">
        <w:rPr>
          <w:rFonts w:ascii="Times New Roman" w:eastAsia="Calibri" w:hAnsi="Times New Roman" w:cs="Times New Roman"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sz w:val="28"/>
          <w:szCs w:val="28"/>
        </w:rPr>
        <w:t xml:space="preserve">: </w:t>
      </w:r>
      <w:hyperlink r:id="rId16" w:history="1">
        <w:r w:rsidRPr="00120811">
          <w:rPr>
            <w:rFonts w:ascii="Times New Roman" w:eastAsia="Calibri" w:hAnsi="Times New Roman" w:cs="Times New Roman"/>
            <w:sz w:val="28"/>
            <w:szCs w:val="28"/>
          </w:rPr>
          <w:t>http://www.iiba.ru</w:t>
        </w:r>
      </w:hyperlink>
      <w:r w:rsidRPr="0012081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7D2E1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Федеральной службы государственной статистики.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URL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: </w:t>
      </w:r>
      <w:r w:rsidRPr="00120811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http</w:t>
      </w:r>
      <w:r w:rsidRPr="00120811">
        <w:rPr>
          <w:rFonts w:ascii="Times New Roman" w:eastAsia="Calibri" w:hAnsi="Times New Roman" w:cs="Times New Roman"/>
          <w:bCs/>
          <w:sz w:val="28"/>
          <w:szCs w:val="28"/>
        </w:rPr>
        <w:t>://</w:t>
      </w:r>
      <w:hyperlink r:id="rId17" w:history="1"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www</w:t>
        </w:r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gks</w:t>
        </w:r>
        <w:proofErr w:type="spellEnd"/>
        <w:r w:rsidRPr="00120811">
          <w:rPr>
            <w:rFonts w:ascii="Times New Roman" w:eastAsia="Calibri" w:hAnsi="Times New Roman" w:cs="Times New Roman"/>
            <w:bCs/>
            <w:sz w:val="28"/>
            <w:szCs w:val="28"/>
          </w:rPr>
          <w:t>.</w:t>
        </w:r>
        <w:proofErr w:type="spellStart"/>
        <w:r w:rsidRPr="00120811">
          <w:rPr>
            <w:rFonts w:ascii="Times New Roman" w:eastAsia="Calibri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120811">
        <w:rPr>
          <w:rFonts w:ascii="Times New Roman" w:eastAsia="Calibri" w:hAnsi="Times New Roman" w:cs="Times New Roman"/>
          <w:bCs/>
          <w:sz w:val="28"/>
          <w:szCs w:val="28"/>
        </w:rPr>
        <w:t xml:space="preserve"> - (Росстат).</w:t>
      </w:r>
    </w:p>
    <w:p w14:paraId="0E5EBE0B" w14:textId="77777777" w:rsidR="00120811" w:rsidRPr="00120811" w:rsidRDefault="00120811" w:rsidP="00120811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Электронные ресурсы БИК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:</w:t>
      </w:r>
    </w:p>
    <w:p w14:paraId="63AD659D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Финансового университета (ЭБ)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lastRenderedPageBreak/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fa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0E202C07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book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0345C2E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«Университетская библиотека ОНЛАЙН»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biblioclub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26535198" w14:textId="47DB110C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znanium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="00436A3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</w:p>
    <w:p w14:paraId="656DEBBE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Юрайт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urait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44F9B95B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Электронная библиотека Издательского дома «Гребенников»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https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grebennikon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</w:p>
    <w:p w14:paraId="3B48B006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http</w:t>
      </w: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://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elibrary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ru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14:paraId="6E95B975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Национальная электронная библиотека </w:t>
      </w:r>
      <w:hyperlink r:id="rId18" w:history="1"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ru-RU"/>
          </w:rPr>
          <w:t>http</w:t>
        </w:r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://</w:t>
        </w:r>
        <w:proofErr w:type="spellStart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нэб.рф</w:t>
        </w:r>
        <w:proofErr w:type="spellEnd"/>
        <w:r w:rsidRPr="0012081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/</w:t>
        </w:r>
      </w:hyperlink>
    </w:p>
    <w:p w14:paraId="00F8B133" w14:textId="77777777" w:rsidR="00120811" w:rsidRPr="00120811" w:rsidRDefault="00120811" w:rsidP="00120811">
      <w:pPr>
        <w:widowControl w:val="0"/>
        <w:numPr>
          <w:ilvl w:val="0"/>
          <w:numId w:val="29"/>
        </w:numPr>
        <w:tabs>
          <w:tab w:val="left" w:pos="0"/>
          <w:tab w:val="left" w:pos="709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Электронные коллекции книг и журналов издательства </w:t>
      </w:r>
      <w:proofErr w:type="spellStart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Springer</w:t>
      </w:r>
      <w:proofErr w:type="spellEnd"/>
      <w:r w:rsidRPr="001208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http://link.springer.com/</w:t>
      </w:r>
    </w:p>
    <w:p w14:paraId="5FB29006" w14:textId="77777777" w:rsidR="00120811" w:rsidRPr="00120811" w:rsidRDefault="00120811" w:rsidP="00120811">
      <w:pPr>
        <w:widowControl w:val="0"/>
        <w:tabs>
          <w:tab w:val="left" w:pos="0"/>
          <w:tab w:val="left" w:pos="709"/>
          <w:tab w:val="left" w:pos="113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Периодические издания</w:t>
      </w:r>
    </w:p>
    <w:p w14:paraId="60A511BC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Аудит.</w:t>
      </w:r>
    </w:p>
    <w:p w14:paraId="37A6500F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Аудиторские ведомости.</w:t>
      </w:r>
    </w:p>
    <w:p w14:paraId="025A2579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Экономический анализ: теория и практика.</w:t>
      </w:r>
    </w:p>
    <w:p w14:paraId="575C3426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РИСК: Ресурсы. Информация. Снабжение. Конкуренция.</w:t>
      </w:r>
    </w:p>
    <w:p w14:paraId="0749818F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Финансы: теория и практика.</w:t>
      </w:r>
    </w:p>
    <w:p w14:paraId="29FBF6B6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Учет. Анализ. Аудит.</w:t>
      </w:r>
    </w:p>
    <w:p w14:paraId="42345A97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Бухгалтерский учет.</w:t>
      </w:r>
    </w:p>
    <w:p w14:paraId="6D842EB7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Международный бухгалтерский учет.</w:t>
      </w:r>
    </w:p>
    <w:p w14:paraId="030116D9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Менеджмент и бизнес-администрирование.</w:t>
      </w:r>
    </w:p>
    <w:p w14:paraId="5BD639C1" w14:textId="77777777" w:rsidR="00120811" w:rsidRPr="00120811" w:rsidRDefault="00120811" w:rsidP="00120811">
      <w:pPr>
        <w:widowControl w:val="0"/>
        <w:numPr>
          <w:ilvl w:val="0"/>
          <w:numId w:val="3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</w:rPr>
        <w:t>Вопросы статистики.</w:t>
      </w:r>
    </w:p>
    <w:p w14:paraId="4472806D" w14:textId="77777777" w:rsidR="00120811" w:rsidRPr="00120811" w:rsidRDefault="00120811" w:rsidP="00120811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14:paraId="77B5A1DF" w14:textId="77777777" w:rsidR="00120811" w:rsidRPr="00120811" w:rsidRDefault="00120811" w:rsidP="00120811">
      <w:pPr>
        <w:widowControl w:val="0"/>
        <w:numPr>
          <w:ilvl w:val="0"/>
          <w:numId w:val="25"/>
        </w:numPr>
        <w:tabs>
          <w:tab w:val="left" w:pos="0"/>
          <w:tab w:val="left" w:pos="567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36" w:name="_Toc160638112"/>
      <w:bookmarkStart w:id="37" w:name="_Toc161056226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Методические указания для обучающихся по освоению дисциплины</w:t>
      </w:r>
      <w:bookmarkEnd w:id="36"/>
      <w:bookmarkEnd w:id="37"/>
    </w:p>
    <w:p w14:paraId="0E0FE4C5" w14:textId="77777777" w:rsidR="00120811" w:rsidRPr="00120811" w:rsidRDefault="00120811" w:rsidP="00120811">
      <w:pPr>
        <w:tabs>
          <w:tab w:val="left" w:pos="0"/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процессе изучения дисциплины,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и финансового моделирования инвестиционных </w:t>
      </w: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проектов. Обучающемуся необходимо изучить учебный план и программу дисциплины для того, чтобы своевременно понять и верно оценить ее роль в учебном процессе, а также осуществить выбор тактики и стратегии получения знаний в полном объеме по данной дисциплине. </w:t>
      </w:r>
    </w:p>
    <w:p w14:paraId="12C81DAE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Темы дисциплины должны изучаться последовательно. Развитие знаний, полученных на лекциях, продолжается на семинарских и практических занятиях. Самостоятельная работа обучающихся (аудиторная и внеаудиторная) обеспечивает возможность расширения знаний, приобретенных на лекциях и семинарах знаний, позволяя научиться их прикладному применению и эффективному проведению работы с нормативной базой и научной литературой. </w:t>
      </w:r>
    </w:p>
    <w:p w14:paraId="222753F6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подготовке к семинарскому занятию обязательно требуется изучение соответствующего материала основной и дополнительной литературы по теме занятия. Без использования нескольких источников информации невозможно подготовить качественные ответы на поставленные вопросы к практическим (семинарским) занятиям.</w:t>
      </w:r>
    </w:p>
    <w:p w14:paraId="59CCBD3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Для обеспечения своевременной помощи обучающимся при изучении дисциплины кафедрой организуются индивидуальные и групповые консультации, устанавливается время приема выполненных работ.</w:t>
      </w:r>
    </w:p>
    <w:p w14:paraId="1E84A1D5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Организационные требования к изучению дисциплины:</w:t>
      </w:r>
    </w:p>
    <w:p w14:paraId="61412598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обязательное посещение обучающимся всех видов аудиторных занятий;</w:t>
      </w:r>
    </w:p>
    <w:p w14:paraId="1B4C216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ведение конспекта в ходе лекционных занятий;</w:t>
      </w:r>
    </w:p>
    <w:p w14:paraId="52AAE09C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качественная самостоятельная подготовка к семинарам, активная работа на них;</w:t>
      </w:r>
    </w:p>
    <w:p w14:paraId="0077993E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своевременная подготовка и защита контрольных работ;</w:t>
      </w:r>
    </w:p>
    <w:p w14:paraId="073E8777" w14:textId="77777777" w:rsidR="00120811" w:rsidRPr="00120811" w:rsidRDefault="00120811" w:rsidP="00120811">
      <w:pPr>
        <w:numPr>
          <w:ilvl w:val="0"/>
          <w:numId w:val="21"/>
        </w:numPr>
        <w:tabs>
          <w:tab w:val="left" w:pos="0"/>
          <w:tab w:val="left" w:pos="993"/>
        </w:tabs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своевременный отчет перед преподавателем, представление ему отчетных документов по аудиторным и внеаудиторным видам работ.</w:t>
      </w:r>
    </w:p>
    <w:p w14:paraId="04DF8C98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В случае пропуска занятий обучающемуся необходимо получить у преподавателя консультацию по подготовке и оформлению отдельных видов заданий.</w:t>
      </w:r>
    </w:p>
    <w:p w14:paraId="0F21503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Для успешного освоения курса обучающемуся предлагается перечень основной и дополнительной учебной литературы. Обучающийся должен обращаться к фондам научных библиотек, для изучения истории вопросов следует отслеживать законодательные и иные нормативные правовые акты, действовавшие ранее - в период, относящийся к изучаемому вопросу, рекомендуется ознакомление с литературой редкого фонда библиотеки университета.</w:t>
      </w:r>
    </w:p>
    <w:p w14:paraId="0C0F1787" w14:textId="77777777" w:rsidR="00120811" w:rsidRPr="00120811" w:rsidRDefault="00120811" w:rsidP="00120811">
      <w:pPr>
        <w:widowControl w:val="0"/>
        <w:tabs>
          <w:tab w:val="left" w:pos="0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sz w:val="28"/>
          <w:szCs w:val="28"/>
          <w:lang w:eastAsia="ru-RU"/>
        </w:rPr>
        <w:t>При изучении дисциплины следует использовать: нормативные правовые акты, действующие в Российской Федерации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3A064117" w14:textId="77777777" w:rsidR="00120811" w:rsidRPr="00120811" w:rsidRDefault="00120811" w:rsidP="00120811">
      <w:pPr>
        <w:widowControl w:val="0"/>
        <w:tabs>
          <w:tab w:val="left" w:pos="0"/>
          <w:tab w:val="left" w:pos="1062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t>Работа с лекционным материалом включает два основных этапа: конспектирование лекций и последующая работа над лекционным материалом. Необходимо проводить анализ текста, устанавливать логические связи между его элементами, выделять главные мысли и вопросы, требующие дополнительной работы. При работе над текстом лекции необходимо обратить особое внимание на проблемные вопросы, поставленные преподавателем при чтении лекции.</w:t>
      </w:r>
    </w:p>
    <w:p w14:paraId="1CFBE38A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kern w:val="18"/>
          <w:sz w:val="28"/>
          <w:szCs w:val="28"/>
          <w:lang w:eastAsia="ru-RU"/>
        </w:rPr>
        <w:t>Конспектируя письменные источники, необходимо выделить основные мысли автора, отметить и свое отношение к разобранным на лекции точкам зрения.</w:t>
      </w:r>
    </w:p>
    <w:p w14:paraId="0654EE91" w14:textId="77777777" w:rsidR="00120811" w:rsidRPr="00120811" w:rsidRDefault="00120811" w:rsidP="00120811">
      <w:pPr>
        <w:tabs>
          <w:tab w:val="left" w:pos="0"/>
          <w:tab w:val="left" w:pos="426"/>
          <w:tab w:val="left" w:pos="567"/>
          <w:tab w:val="left" w:pos="993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pacing w:val="-6"/>
          <w:sz w:val="28"/>
          <w:szCs w:val="28"/>
        </w:rPr>
      </w:pPr>
      <w:r w:rsidRPr="00120811">
        <w:rPr>
          <w:rFonts w:ascii="Times New Roman" w:eastAsia="Times New Roman" w:hAnsi="Times New Roman" w:cs="Times New Roman"/>
          <w:bCs/>
          <w:spacing w:val="-6"/>
          <w:sz w:val="28"/>
          <w:szCs w:val="28"/>
        </w:rPr>
        <w:t>При планировании семинарских и практических занятий в интерактивной форме используются следующие методы:</w:t>
      </w:r>
    </w:p>
    <w:p w14:paraId="0350E475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Деловая игра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метод имитации (подражания, изображения) принятия решений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</w:t>
      </w:r>
    </w:p>
    <w:p w14:paraId="5158FD52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Дискуссия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форма учебной работы, в рамках которой обучающиеся высказывают свое мнение по проблеме, заданной преподавателем. Проведение 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lastRenderedPageBreak/>
        <w:t>дискуссий по проблемным вопросам подразумевает написание обучающимся эссе по тематике, предложенной преподавателем.</w:t>
      </w:r>
    </w:p>
    <w:p w14:paraId="5DFB220F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Метод кейс-</w:t>
      </w:r>
      <w:proofErr w:type="spellStart"/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стади</w:t>
      </w:r>
      <w:proofErr w:type="spellEnd"/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обучение, при котором обучающиеся и преподаватели участвуют в непосредственном обсуждении деловых ситуаций или задач. При данном методе обучающийся самостоятельно принимает решение и обосновывает его.</w:t>
      </w:r>
    </w:p>
    <w:p w14:paraId="0656802E" w14:textId="77777777" w:rsidR="00120811" w:rsidRPr="00120811" w:rsidRDefault="00120811" w:rsidP="00120811">
      <w:pPr>
        <w:widowControl w:val="0"/>
        <w:tabs>
          <w:tab w:val="left" w:pos="0"/>
          <w:tab w:val="left" w:pos="708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>Тестирование</w:t>
      </w:r>
      <w:r w:rsidRPr="00120811">
        <w:rPr>
          <w:rFonts w:ascii="Times New Roman" w:eastAsia="Times New Roman" w:hAnsi="Times New Roman" w:cs="Times New Roman"/>
          <w:iCs/>
          <w:spacing w:val="-6"/>
          <w:sz w:val="28"/>
          <w:szCs w:val="28"/>
          <w:lang w:eastAsia="ru-RU"/>
        </w:rPr>
        <w:t xml:space="preserve"> – контроль знаний с помощью тестов с открытыми и закрытыми вопросами для текущей и промежуточной аттестации, самоконтроля. Заключительная тема дисциплины может быть совмещена с тестированием. Она позволяет выявить итоговый уровень подготовленности обучающегося в зависимости от посещения им аудиторных занятий, выполнения практических заданий и самостоятельной работы.</w:t>
      </w:r>
    </w:p>
    <w:p w14:paraId="3F80195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Особенность семинарских занятий объясняется логикой их построения, которой обучающимся необходимо придерживаться. Каждая тема семинарского занятия состоит из перечня вопросов для подготовки, самостоятельно-исследовательской работы, литературы необходимой для подготовки по данному занятию и в зависимости от его специфики может включать практикум, предполагающий отработку навыков, позволяющих обучающимся закрепить полученные знания в ходе решения конкретных задач по изученной теме с последующим их обсуждением.</w:t>
      </w:r>
    </w:p>
    <w:p w14:paraId="3057D92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Обучающимся 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подготовке следует использовать нормативные документы Финансового университета, а именно, - </w:t>
      </w:r>
      <w:hyperlink r:id="rId19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Примерные методические рекомендации для студентов по освоению дисциплин образовательных программ высшего образования в соответствии с распоряжением Финуниверситета от 14.05.2014 г. № 256</w:t>
        </w:r>
      </w:hyperlink>
      <w:r w:rsidRPr="001208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hyperlink r:id="rId20" w:history="1">
        <w:r w:rsidRPr="00120811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Положения о реферате, эссе, контрольной работе, домашнем творческом задании студента по дисциплине (модулю), утвержденные приказом Финуниверситета от 01.04.2014 г. № 611/о</w:t>
        </w:r>
      </w:hyperlink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«Распоряжения»/«Приказы Финуниверситета»).</w:t>
      </w:r>
    </w:p>
    <w:p w14:paraId="35332EEC" w14:textId="77777777" w:rsidR="00120811" w:rsidRPr="00120811" w:rsidRDefault="00120811" w:rsidP="00120811">
      <w:pPr>
        <w:widowControl w:val="0"/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14:paraId="079BE795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38" w:name="_Toc160638113"/>
      <w:bookmarkStart w:id="39" w:name="_Toc161056227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 xml:space="preserve">Перечень информационных технологий, используемых при </w:t>
      </w:r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lastRenderedPageBreak/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8"/>
      <w:bookmarkEnd w:id="39"/>
    </w:p>
    <w:p w14:paraId="030FFC6D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0" w:name="_Toc160638114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11.1 Комплект лицензионного программного обеспечения</w:t>
      </w:r>
      <w:bookmarkEnd w:id="40"/>
    </w:p>
    <w:p w14:paraId="1753850B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Windows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Microsoft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081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Office</w:t>
      </w: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A23A740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2. Антивирус 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val="en-US" w:eastAsia="ru-RU"/>
        </w:rPr>
        <w:t>Kaspersky</w:t>
      </w:r>
      <w:r w:rsidRPr="00120811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и др.</w:t>
      </w:r>
    </w:p>
    <w:p w14:paraId="1B966A07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1" w:name="_Toc160638115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</w:t>
      </w:r>
      <w:bookmarkEnd w:id="41"/>
    </w:p>
    <w:p w14:paraId="746E5B6B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«Гарант»</w:t>
      </w:r>
    </w:p>
    <w:p w14:paraId="48B5FFA6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Информационно-правовая система «Консультант Плюс»</w:t>
      </w:r>
    </w:p>
    <w:p w14:paraId="091D4CD0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Bloomberg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</w:t>
      </w:r>
      <w:proofErr w:type="spellStart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Terminal</w:t>
      </w:r>
      <w:proofErr w:type="spellEnd"/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</w:p>
    <w:p w14:paraId="4418824E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«СПАРК»</w:t>
      </w:r>
    </w:p>
    <w:p w14:paraId="7B4BD3C2" w14:textId="77777777" w:rsidR="00120811" w:rsidRPr="00120811" w:rsidRDefault="00120811" w:rsidP="00120811">
      <w:pPr>
        <w:widowControl w:val="0"/>
        <w:numPr>
          <w:ilvl w:val="0"/>
          <w:numId w:val="42"/>
        </w:numPr>
        <w:tabs>
          <w:tab w:val="left" w:pos="0"/>
          <w:tab w:val="left" w:pos="1531"/>
          <w:tab w:val="left" w:pos="1532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val="x-none"/>
        </w:rPr>
        <w:t>Информационно-аналитическая система «РУСЛАНА»</w:t>
      </w:r>
    </w:p>
    <w:p w14:paraId="6BEFD69C" w14:textId="77777777" w:rsidR="00120811" w:rsidRPr="00120811" w:rsidRDefault="00120811" w:rsidP="00120811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2" w:name="_Toc160638116"/>
      <w:r w:rsidRPr="001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11.3 Сертифицированные программные и аппаратные средства защиты информации:</w:t>
      </w:r>
      <w:bookmarkEnd w:id="42"/>
    </w:p>
    <w:p w14:paraId="6B092265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0811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предусмотрено.</w:t>
      </w:r>
    </w:p>
    <w:p w14:paraId="5879631E" w14:textId="77777777" w:rsidR="00120811" w:rsidRPr="00120811" w:rsidRDefault="00120811" w:rsidP="00120811">
      <w:pPr>
        <w:tabs>
          <w:tab w:val="left" w:pos="0"/>
          <w:tab w:val="left" w:pos="15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C5B6D" w14:textId="77777777" w:rsidR="00120811" w:rsidRPr="00120811" w:rsidRDefault="00120811" w:rsidP="00120811">
      <w:pPr>
        <w:widowControl w:val="0"/>
        <w:numPr>
          <w:ilvl w:val="0"/>
          <w:numId w:val="14"/>
        </w:numPr>
        <w:tabs>
          <w:tab w:val="left" w:pos="0"/>
        </w:tabs>
        <w:spacing w:after="0" w:line="36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</w:pPr>
      <w:bookmarkStart w:id="43" w:name="_Toc160638117"/>
      <w:bookmarkStart w:id="44" w:name="_Toc161056228"/>
      <w:r w:rsidRPr="00120811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3"/>
      <w:bookmarkEnd w:id="44"/>
    </w:p>
    <w:p w14:paraId="26993837" w14:textId="167D4146" w:rsidR="00A40676" w:rsidRPr="00E54A46" w:rsidRDefault="00120811" w:rsidP="00E54A46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E54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освоении дисциплины используются технические средства мультимедийной техники аудиторий. Для проведения лекций и семинарских занятий используются аудитории, оборудованные следующими техническими средствами: видеопроектор, экран настенный, персональные компьютеры с доступом к </w:t>
      </w:r>
      <w:r w:rsidRPr="00E54A46">
        <w:rPr>
          <w:rFonts w:ascii="Times New Roman" w:eastAsia="Times New Roman" w:hAnsi="Times New Roman" w:cs="Times New Roman"/>
          <w:iCs/>
          <w:spacing w:val="-1"/>
          <w:sz w:val="28"/>
          <w:szCs w:val="28"/>
          <w:lang w:val="en-US" w:eastAsia="ru-RU"/>
        </w:rPr>
        <w:t>Internet</w:t>
      </w:r>
      <w:r w:rsidRPr="00E54A46">
        <w:rPr>
          <w:rFonts w:ascii="Times New Roman" w:eastAsia="Times New Roman" w:hAnsi="Times New Roman" w:cs="Times New Roman"/>
          <w:iCs/>
          <w:spacing w:val="-1"/>
          <w:sz w:val="28"/>
          <w:szCs w:val="28"/>
          <w:lang w:eastAsia="ru-RU"/>
        </w:rPr>
        <w:t>-ресурсам</w:t>
      </w:r>
      <w:r w:rsidRPr="00E54A4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A40676" w:rsidRPr="00E54A46" w:rsidSect="007026E2">
      <w:footerReference w:type="default" r:id="rId21"/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411B6" w14:textId="77777777" w:rsidR="00355B69" w:rsidRDefault="00355B69">
      <w:pPr>
        <w:spacing w:after="0" w:line="240" w:lineRule="auto"/>
      </w:pPr>
      <w:r>
        <w:separator/>
      </w:r>
    </w:p>
  </w:endnote>
  <w:endnote w:type="continuationSeparator" w:id="0">
    <w:p w14:paraId="23CD0578" w14:textId="77777777" w:rsidR="00355B69" w:rsidRDefault="00355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5DB913" w14:textId="4D05947A" w:rsidR="001F34A0" w:rsidRDefault="001F34A0" w:rsidP="00AA403B">
    <w:pPr>
      <w:pStyle w:val="af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309CC">
      <w:rPr>
        <w:noProof/>
      </w:rPr>
      <w:t>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913A77" w14:textId="77777777" w:rsidR="00355B69" w:rsidRDefault="00355B69">
      <w:pPr>
        <w:spacing w:after="0" w:line="240" w:lineRule="auto"/>
      </w:pPr>
      <w:r>
        <w:separator/>
      </w:r>
    </w:p>
  </w:footnote>
  <w:footnote w:type="continuationSeparator" w:id="0">
    <w:p w14:paraId="3869DF58" w14:textId="77777777" w:rsidR="00355B69" w:rsidRDefault="00355B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C657D"/>
    <w:multiLevelType w:val="multilevel"/>
    <w:tmpl w:val="7F905664"/>
    <w:styleLink w:val="4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6911BD6"/>
    <w:multiLevelType w:val="hybridMultilevel"/>
    <w:tmpl w:val="B10EE50C"/>
    <w:lvl w:ilvl="0" w:tplc="C20614BE">
      <w:start w:val="1"/>
      <w:numFmt w:val="decimal"/>
      <w:lvlText w:val="%1."/>
      <w:lvlJc w:val="left"/>
      <w:pPr>
        <w:ind w:left="928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770C"/>
    <w:multiLevelType w:val="multilevel"/>
    <w:tmpl w:val="05FC0B7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07D07564"/>
    <w:multiLevelType w:val="hybridMultilevel"/>
    <w:tmpl w:val="B540CBA6"/>
    <w:lvl w:ilvl="0" w:tplc="B01CCB02">
      <w:start w:val="9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082A726B"/>
    <w:multiLevelType w:val="hybridMultilevel"/>
    <w:tmpl w:val="53E4A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C4116"/>
    <w:multiLevelType w:val="hybridMultilevel"/>
    <w:tmpl w:val="86E229D8"/>
    <w:lvl w:ilvl="0" w:tplc="31E466DC">
      <w:start w:val="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F5B3741"/>
    <w:multiLevelType w:val="hybridMultilevel"/>
    <w:tmpl w:val="FB86D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0428D"/>
    <w:multiLevelType w:val="hybridMultilevel"/>
    <w:tmpl w:val="3CAC195C"/>
    <w:lvl w:ilvl="0" w:tplc="FCDADD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767D4"/>
    <w:multiLevelType w:val="hybridMultilevel"/>
    <w:tmpl w:val="BF3606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85B80"/>
    <w:multiLevelType w:val="hybridMultilevel"/>
    <w:tmpl w:val="8D00B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07071"/>
    <w:multiLevelType w:val="hybridMultilevel"/>
    <w:tmpl w:val="43B4B7A0"/>
    <w:lvl w:ilvl="0" w:tplc="F4A06810">
      <w:start w:val="1"/>
      <w:numFmt w:val="decimal"/>
      <w:lvlText w:val="%1."/>
      <w:lvlJc w:val="left"/>
      <w:pPr>
        <w:ind w:left="135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28673872"/>
    <w:multiLevelType w:val="hybridMultilevel"/>
    <w:tmpl w:val="6204B92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28B32376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075E5"/>
    <w:multiLevelType w:val="hybridMultilevel"/>
    <w:tmpl w:val="17EE7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D0731B"/>
    <w:multiLevelType w:val="hybridMultilevel"/>
    <w:tmpl w:val="295E58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491CF1"/>
    <w:multiLevelType w:val="hybridMultilevel"/>
    <w:tmpl w:val="F6B2AD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13332B1"/>
    <w:multiLevelType w:val="multilevel"/>
    <w:tmpl w:val="05FC0B74"/>
    <w:styleLink w:val="3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 w15:restartNumberingAfterBreak="0">
    <w:nsid w:val="340972A8"/>
    <w:multiLevelType w:val="hybridMultilevel"/>
    <w:tmpl w:val="81343C6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43377F"/>
    <w:multiLevelType w:val="hybridMultilevel"/>
    <w:tmpl w:val="7A98C094"/>
    <w:lvl w:ilvl="0" w:tplc="75081C7A">
      <w:start w:val="1"/>
      <w:numFmt w:val="decimal"/>
      <w:lvlText w:val="%1."/>
      <w:lvlJc w:val="left"/>
      <w:pPr>
        <w:ind w:left="1510" w:hanging="375"/>
      </w:pPr>
      <w:rPr>
        <w:rFonts w:hint="default"/>
        <w:strike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B32EF"/>
    <w:multiLevelType w:val="hybridMultilevel"/>
    <w:tmpl w:val="6ED43EE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353" w:hanging="360"/>
      </w:pPr>
    </w:lvl>
    <w:lvl w:ilvl="2" w:tplc="04190019">
      <w:start w:val="1"/>
      <w:numFmt w:val="lowerLetter"/>
      <w:lvlText w:val="%3."/>
      <w:lvlJc w:val="left"/>
      <w:pPr>
        <w:ind w:left="2340" w:hanging="36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C3359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9905E00"/>
    <w:multiLevelType w:val="multilevel"/>
    <w:tmpl w:val="B3460F8A"/>
    <w:lvl w:ilvl="0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536" w:hanging="7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6" w:hanging="7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6" w:hanging="2160"/>
      </w:pPr>
      <w:rPr>
        <w:rFonts w:hint="default"/>
      </w:rPr>
    </w:lvl>
  </w:abstractNum>
  <w:abstractNum w:abstractNumId="24" w15:restartNumberingAfterBreak="0">
    <w:nsid w:val="4B4D1C1C"/>
    <w:multiLevelType w:val="hybridMultilevel"/>
    <w:tmpl w:val="3FF6156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1087801"/>
    <w:multiLevelType w:val="hybridMultilevel"/>
    <w:tmpl w:val="32AEAD60"/>
    <w:lvl w:ilvl="0" w:tplc="8FE60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149191F"/>
    <w:multiLevelType w:val="hybridMultilevel"/>
    <w:tmpl w:val="2E2821EA"/>
    <w:lvl w:ilvl="0" w:tplc="7DEC30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00D6F"/>
    <w:multiLevelType w:val="multilevel"/>
    <w:tmpl w:val="0419001D"/>
    <w:styleLink w:val="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5D8F1197"/>
    <w:multiLevelType w:val="multilevel"/>
    <w:tmpl w:val="472CBE96"/>
    <w:lvl w:ilvl="0">
      <w:start w:val="11"/>
      <w:numFmt w:val="decimal"/>
      <w:lvlText w:val="%1."/>
      <w:lvlJc w:val="left"/>
      <w:pPr>
        <w:ind w:left="1310" w:hanging="600"/>
      </w:pPr>
      <w:rPr>
        <w:rFonts w:hint="default"/>
        <w:strike w:val="0"/>
        <w:color w:val="000000"/>
        <w:lang w:val="ru-RU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hint="default"/>
      </w:rPr>
    </w:lvl>
  </w:abstractNum>
  <w:abstractNum w:abstractNumId="29" w15:restartNumberingAfterBreak="0">
    <w:nsid w:val="5FD94CE5"/>
    <w:multiLevelType w:val="hybridMultilevel"/>
    <w:tmpl w:val="41247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C7C78"/>
    <w:multiLevelType w:val="hybridMultilevel"/>
    <w:tmpl w:val="9BA484E8"/>
    <w:lvl w:ilvl="0" w:tplc="50343374">
      <w:start w:val="1"/>
      <w:numFmt w:val="decimal"/>
      <w:lvlText w:val="%1."/>
      <w:lvlJc w:val="left"/>
      <w:pPr>
        <w:ind w:left="1495" w:hanging="360"/>
      </w:pPr>
      <w:rPr>
        <w:lang w:val="x-non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1856BE3"/>
    <w:multiLevelType w:val="multilevel"/>
    <w:tmpl w:val="BEF41672"/>
    <w:lvl w:ilvl="0">
      <w:start w:val="6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2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33" w15:restartNumberingAfterBreak="0">
    <w:nsid w:val="65A52705"/>
    <w:multiLevelType w:val="multilevel"/>
    <w:tmpl w:val="6B4828A0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C0142C8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F82F02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6" w15:restartNumberingAfterBreak="0">
    <w:nsid w:val="6DE824E1"/>
    <w:multiLevelType w:val="hybridMultilevel"/>
    <w:tmpl w:val="5E6A8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716747"/>
    <w:multiLevelType w:val="hybridMultilevel"/>
    <w:tmpl w:val="9CA86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0F">
      <w:start w:val="1"/>
      <w:numFmt w:val="decimal"/>
      <w:lvlText w:val="%3.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67C26"/>
    <w:multiLevelType w:val="hybridMultilevel"/>
    <w:tmpl w:val="7E9A6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D2581D"/>
    <w:multiLevelType w:val="multilevel"/>
    <w:tmpl w:val="3662DC52"/>
    <w:styleLink w:val="6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0" w15:restartNumberingAfterBreak="0">
    <w:nsid w:val="72847D7F"/>
    <w:multiLevelType w:val="hybridMultilevel"/>
    <w:tmpl w:val="72383B06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5701277"/>
    <w:multiLevelType w:val="multilevel"/>
    <w:tmpl w:val="0419001D"/>
    <w:styleLink w:val="5"/>
    <w:lvl w:ilvl="0">
      <w:start w:val="7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9700512"/>
    <w:multiLevelType w:val="hybridMultilevel"/>
    <w:tmpl w:val="5A3E990E"/>
    <w:lvl w:ilvl="0" w:tplc="33D4A276">
      <w:start w:val="1"/>
      <w:numFmt w:val="decimal"/>
      <w:lvlText w:val="%1."/>
      <w:lvlJc w:val="left"/>
      <w:pPr>
        <w:ind w:left="14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3" w15:restartNumberingAfterBreak="0">
    <w:nsid w:val="7A2834B0"/>
    <w:multiLevelType w:val="multilevel"/>
    <w:tmpl w:val="7AEE6F5A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1"/>
      <w:numFmt w:val="decimal"/>
      <w:isLgl/>
      <w:lvlText w:val="%1.%2."/>
      <w:lvlJc w:val="left"/>
      <w:pPr>
        <w:ind w:left="21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00" w:hanging="2160"/>
      </w:pPr>
      <w:rPr>
        <w:rFonts w:hint="default"/>
      </w:rPr>
    </w:lvl>
  </w:abstractNum>
  <w:abstractNum w:abstractNumId="44" w15:restartNumberingAfterBreak="0">
    <w:nsid w:val="7A4F7AE3"/>
    <w:multiLevelType w:val="hybridMultilevel"/>
    <w:tmpl w:val="BFC211AE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63647"/>
    <w:multiLevelType w:val="hybridMultilevel"/>
    <w:tmpl w:val="11FE9F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DA13C2"/>
    <w:multiLevelType w:val="hybridMultilevel"/>
    <w:tmpl w:val="718A45AE"/>
    <w:lvl w:ilvl="0" w:tplc="7FE61D0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3"/>
  </w:num>
  <w:num w:numId="4">
    <w:abstractNumId w:val="2"/>
  </w:num>
  <w:num w:numId="5">
    <w:abstractNumId w:val="21"/>
  </w:num>
  <w:num w:numId="6">
    <w:abstractNumId w:val="27"/>
  </w:num>
  <w:num w:numId="7">
    <w:abstractNumId w:val="16"/>
  </w:num>
  <w:num w:numId="8">
    <w:abstractNumId w:val="0"/>
  </w:num>
  <w:num w:numId="9">
    <w:abstractNumId w:val="41"/>
  </w:num>
  <w:num w:numId="10">
    <w:abstractNumId w:val="39"/>
  </w:num>
  <w:num w:numId="11">
    <w:abstractNumId w:val="31"/>
  </w:num>
  <w:num w:numId="12">
    <w:abstractNumId w:val="4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</w:num>
  <w:num w:numId="1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3"/>
  </w:num>
  <w:num w:numId="23">
    <w:abstractNumId w:val="23"/>
  </w:num>
  <w:num w:numId="24">
    <w:abstractNumId w:val="10"/>
  </w:num>
  <w:num w:numId="25">
    <w:abstractNumId w:val="46"/>
  </w:num>
  <w:num w:numId="26">
    <w:abstractNumId w:val="36"/>
  </w:num>
  <w:num w:numId="27">
    <w:abstractNumId w:val="14"/>
  </w:num>
  <w:num w:numId="28">
    <w:abstractNumId w:val="7"/>
  </w:num>
  <w:num w:numId="29">
    <w:abstractNumId w:val="5"/>
  </w:num>
  <w:num w:numId="30">
    <w:abstractNumId w:val="12"/>
  </w:num>
  <w:num w:numId="31">
    <w:abstractNumId w:val="13"/>
  </w:num>
  <w:num w:numId="32">
    <w:abstractNumId w:val="34"/>
  </w:num>
  <w:num w:numId="33">
    <w:abstractNumId w:val="9"/>
  </w:num>
  <w:num w:numId="34">
    <w:abstractNumId w:val="1"/>
  </w:num>
  <w:num w:numId="35">
    <w:abstractNumId w:val="11"/>
  </w:num>
  <w:num w:numId="36">
    <w:abstractNumId w:val="45"/>
  </w:num>
  <w:num w:numId="37">
    <w:abstractNumId w:val="37"/>
  </w:num>
  <w:num w:numId="38">
    <w:abstractNumId w:val="4"/>
  </w:num>
  <w:num w:numId="39">
    <w:abstractNumId w:val="35"/>
  </w:num>
  <w:num w:numId="40">
    <w:abstractNumId w:val="33"/>
  </w:num>
  <w:num w:numId="41">
    <w:abstractNumId w:val="22"/>
  </w:num>
  <w:num w:numId="42">
    <w:abstractNumId w:val="32"/>
  </w:num>
  <w:num w:numId="43">
    <w:abstractNumId w:val="20"/>
  </w:num>
  <w:num w:numId="44">
    <w:abstractNumId w:val="38"/>
  </w:num>
  <w:num w:numId="45">
    <w:abstractNumId w:val="6"/>
  </w:num>
  <w:num w:numId="46">
    <w:abstractNumId w:val="15"/>
  </w:num>
  <w:num w:numId="47">
    <w:abstractNumId w:val="24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169"/>
    <w:rsid w:val="000317A8"/>
    <w:rsid w:val="000E4CF5"/>
    <w:rsid w:val="001107CF"/>
    <w:rsid w:val="00120811"/>
    <w:rsid w:val="001F34A0"/>
    <w:rsid w:val="00287EAB"/>
    <w:rsid w:val="002D7D21"/>
    <w:rsid w:val="002E60F8"/>
    <w:rsid w:val="00355B69"/>
    <w:rsid w:val="003759CE"/>
    <w:rsid w:val="003F14A7"/>
    <w:rsid w:val="00436A31"/>
    <w:rsid w:val="0048007B"/>
    <w:rsid w:val="00492FA7"/>
    <w:rsid w:val="00514C63"/>
    <w:rsid w:val="005727CD"/>
    <w:rsid w:val="005E6262"/>
    <w:rsid w:val="00680748"/>
    <w:rsid w:val="006B12A0"/>
    <w:rsid w:val="006C3AF7"/>
    <w:rsid w:val="007026E2"/>
    <w:rsid w:val="00706732"/>
    <w:rsid w:val="007309CC"/>
    <w:rsid w:val="00736B80"/>
    <w:rsid w:val="0073771E"/>
    <w:rsid w:val="00777715"/>
    <w:rsid w:val="007F270E"/>
    <w:rsid w:val="00850361"/>
    <w:rsid w:val="008D2D01"/>
    <w:rsid w:val="009205C5"/>
    <w:rsid w:val="00937B14"/>
    <w:rsid w:val="00944A13"/>
    <w:rsid w:val="009D2169"/>
    <w:rsid w:val="00A16E49"/>
    <w:rsid w:val="00A263A5"/>
    <w:rsid w:val="00A40676"/>
    <w:rsid w:val="00A54B6E"/>
    <w:rsid w:val="00AA403B"/>
    <w:rsid w:val="00B201F7"/>
    <w:rsid w:val="00B216AC"/>
    <w:rsid w:val="00B449BE"/>
    <w:rsid w:val="00B62D45"/>
    <w:rsid w:val="00B63B3B"/>
    <w:rsid w:val="00BB2E35"/>
    <w:rsid w:val="00BF6BEC"/>
    <w:rsid w:val="00C37E5E"/>
    <w:rsid w:val="00C63D19"/>
    <w:rsid w:val="00D2125C"/>
    <w:rsid w:val="00D2723D"/>
    <w:rsid w:val="00DA4516"/>
    <w:rsid w:val="00E21EC8"/>
    <w:rsid w:val="00E30933"/>
    <w:rsid w:val="00E54A46"/>
    <w:rsid w:val="00EC1694"/>
    <w:rsid w:val="00F53771"/>
    <w:rsid w:val="00F67F93"/>
    <w:rsid w:val="00FF4CD3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3BCEA"/>
  <w15:chartTrackingRefBased/>
  <w15:docId w15:val="{E66276AF-03FA-48BE-8E49-CB0E7C6FF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120811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0">
    <w:name w:val="heading 2"/>
    <w:basedOn w:val="a"/>
    <w:next w:val="a"/>
    <w:link w:val="21"/>
    <w:qFormat/>
    <w:rsid w:val="0012081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unhideWhenUsed/>
    <w:qFormat/>
    <w:rsid w:val="0012081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120811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1">
    <w:name w:val="Заголовок 2 Знак"/>
    <w:basedOn w:val="a0"/>
    <w:link w:val="20"/>
    <w:rsid w:val="0012081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12081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120811"/>
  </w:style>
  <w:style w:type="paragraph" w:styleId="32">
    <w:name w:val="Body Text Indent 3"/>
    <w:basedOn w:val="a"/>
    <w:link w:val="33"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33">
    <w:name w:val="Основной текст с отступом 3 Знак"/>
    <w:basedOn w:val="a0"/>
    <w:link w:val="32"/>
    <w:rsid w:val="00120811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styleId="a3">
    <w:name w:val="TOC Heading"/>
    <w:basedOn w:val="10"/>
    <w:next w:val="a"/>
    <w:uiPriority w:val="39"/>
    <w:qFormat/>
    <w:rsid w:val="00120811"/>
    <w:pPr>
      <w:spacing w:line="276" w:lineRule="auto"/>
      <w:outlineLvl w:val="9"/>
    </w:pPr>
    <w:rPr>
      <w:lang w:eastAsia="en-US"/>
    </w:rPr>
  </w:style>
  <w:style w:type="table" w:styleId="a4">
    <w:name w:val="Table Grid"/>
    <w:basedOn w:val="a1"/>
    <w:uiPriority w:val="39"/>
    <w:rsid w:val="0012081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basedOn w:val="a"/>
    <w:next w:val="a6"/>
    <w:link w:val="a7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character" w:customStyle="1" w:styleId="a7">
    <w:name w:val="Название Знак"/>
    <w:link w:val="a5"/>
    <w:rsid w:val="00120811"/>
    <w:rPr>
      <w:rFonts w:ascii="Times New Roman" w:eastAsia="Times New Roman" w:hAnsi="Times New Roman" w:cs="Times New Roman"/>
      <w:b/>
      <w:sz w:val="32"/>
      <w:szCs w:val="20"/>
      <w:u w:val="single"/>
      <w:lang w:eastAsia="ru-RU"/>
    </w:rPr>
  </w:style>
  <w:style w:type="paragraph" w:styleId="a8">
    <w:name w:val="List Paragraph"/>
    <w:aliases w:val="Bullet_MR,Bullet_IRAO,ПАРАГРАФ"/>
    <w:basedOn w:val="a"/>
    <w:link w:val="a9"/>
    <w:uiPriority w:val="1"/>
    <w:qFormat/>
    <w:rsid w:val="001208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Body Text"/>
    <w:basedOn w:val="a"/>
    <w:link w:val="ab"/>
    <w:uiPriority w:val="99"/>
    <w:unhideWhenUsed/>
    <w:rsid w:val="001208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b">
    <w:name w:val="Основной текст Знак"/>
    <w:basedOn w:val="a0"/>
    <w:link w:val="aa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c">
    <w:name w:val="Body Text Indent"/>
    <w:basedOn w:val="a"/>
    <w:link w:val="ad"/>
    <w:uiPriority w:val="99"/>
    <w:unhideWhenUsed/>
    <w:rsid w:val="0012081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22">
    <w:name w:val="List Bullet 2"/>
    <w:basedOn w:val="a"/>
    <w:semiHidden/>
    <w:rsid w:val="00120811"/>
    <w:pPr>
      <w:tabs>
        <w:tab w:val="num" w:pos="360"/>
        <w:tab w:val="num" w:pos="643"/>
      </w:tabs>
      <w:spacing w:after="0" w:line="240" w:lineRule="auto"/>
    </w:pPr>
    <w:rPr>
      <w:rFonts w:ascii="Arial" w:eastAsia="Times New Roman" w:hAnsi="Arial" w:cs="Arial"/>
      <w:sz w:val="24"/>
      <w:szCs w:val="28"/>
      <w:lang w:eastAsia="ru-RU"/>
    </w:rPr>
  </w:style>
  <w:style w:type="paragraph" w:styleId="ae">
    <w:name w:val="header"/>
    <w:basedOn w:val="a"/>
    <w:link w:val="af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"/>
    <w:link w:val="af1"/>
    <w:uiPriority w:val="99"/>
    <w:unhideWhenUsed/>
    <w:rsid w:val="0012081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120811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Strong"/>
    <w:uiPriority w:val="22"/>
    <w:qFormat/>
    <w:rsid w:val="00120811"/>
    <w:rPr>
      <w:b/>
      <w:bCs/>
    </w:rPr>
  </w:style>
  <w:style w:type="paragraph" w:customStyle="1" w:styleId="13">
    <w:name w:val="Абзац списка1"/>
    <w:basedOn w:val="a"/>
    <w:uiPriority w:val="99"/>
    <w:rsid w:val="00120811"/>
    <w:pPr>
      <w:spacing w:after="0" w:line="360" w:lineRule="auto"/>
      <w:ind w:left="720" w:firstLine="851"/>
      <w:contextualSpacing/>
      <w:jc w:val="both"/>
    </w:pPr>
    <w:rPr>
      <w:rFonts w:ascii="Calibri" w:eastAsia="Times New Roman" w:hAnsi="Calibri" w:cs="Times New Roman"/>
    </w:rPr>
  </w:style>
  <w:style w:type="paragraph" w:customStyle="1" w:styleId="ConsPlusTitle">
    <w:name w:val="ConsPlusTitle"/>
    <w:rsid w:val="001208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3">
    <w:name w:val="СИЛ"/>
    <w:rsid w:val="00120811"/>
    <w:pPr>
      <w:keepLines/>
      <w:tabs>
        <w:tab w:val="left" w:pos="1134"/>
      </w:tabs>
      <w:spacing w:before="60" w:after="60" w:line="24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footnote text"/>
    <w:basedOn w:val="a"/>
    <w:link w:val="af5"/>
    <w:rsid w:val="001208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rsid w:val="00120811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character" w:styleId="af6">
    <w:name w:val="Hyperlink"/>
    <w:uiPriority w:val="99"/>
    <w:rsid w:val="00120811"/>
    <w:rPr>
      <w:color w:val="0000FF"/>
      <w:u w:val="single"/>
    </w:rPr>
  </w:style>
  <w:style w:type="character" w:customStyle="1" w:styleId="hps">
    <w:name w:val="hps"/>
    <w:basedOn w:val="a0"/>
    <w:rsid w:val="00120811"/>
  </w:style>
  <w:style w:type="paragraph" w:customStyle="1" w:styleId="fatext-n">
    <w:name w:val="fatext-n"/>
    <w:basedOn w:val="a"/>
    <w:uiPriority w:val="99"/>
    <w:rsid w:val="00120811"/>
    <w:pPr>
      <w:spacing w:before="100" w:beforeAutospacing="1" w:after="100" w:afterAutospacing="1" w:line="240" w:lineRule="auto"/>
      <w:ind w:firstLine="200"/>
      <w:jc w:val="both"/>
    </w:pPr>
    <w:rPr>
      <w:rFonts w:ascii="Verdana" w:eastAsia="Times New Roman" w:hAnsi="Verdana" w:cs="Times New Roman"/>
      <w:sz w:val="16"/>
      <w:szCs w:val="16"/>
      <w:lang w:eastAsia="ru-RU"/>
    </w:rPr>
  </w:style>
  <w:style w:type="character" w:customStyle="1" w:styleId="addmd1">
    <w:name w:val="addmd1"/>
    <w:rsid w:val="00120811"/>
    <w:rPr>
      <w:sz w:val="20"/>
      <w:szCs w:val="20"/>
    </w:rPr>
  </w:style>
  <w:style w:type="paragraph" w:styleId="af7">
    <w:name w:val="Normal (Web)"/>
    <w:basedOn w:val="a"/>
    <w:uiPriority w:val="99"/>
    <w:rsid w:val="001208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keyword1">
    <w:name w:val="keyword1"/>
    <w:rsid w:val="00120811"/>
    <w:rPr>
      <w:i/>
      <w:iCs/>
    </w:rPr>
  </w:style>
  <w:style w:type="paragraph" w:customStyle="1" w:styleId="23">
    <w:name w:val="Абзац списка2"/>
    <w:basedOn w:val="a"/>
    <w:rsid w:val="00120811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24">
    <w:name w:val="Body Text Indent 2"/>
    <w:basedOn w:val="a"/>
    <w:link w:val="25"/>
    <w:uiPriority w:val="99"/>
    <w:semiHidden/>
    <w:unhideWhenUsed/>
    <w:rsid w:val="0012081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8">
    <w:name w:val="No Spacing"/>
    <w:qFormat/>
    <w:rsid w:val="00120811"/>
    <w:pPr>
      <w:suppressAutoHyphens/>
      <w:spacing w:after="0" w:line="240" w:lineRule="auto"/>
    </w:pPr>
    <w:rPr>
      <w:rFonts w:ascii="Times New Roman" w:eastAsia="Calibri" w:hAnsi="Times New Roman" w:cs="Calibri"/>
      <w:sz w:val="24"/>
      <w:szCs w:val="24"/>
      <w:lang w:eastAsia="ar-SA"/>
    </w:rPr>
  </w:style>
  <w:style w:type="paragraph" w:styleId="af9">
    <w:name w:val="annotation text"/>
    <w:basedOn w:val="a"/>
    <w:link w:val="afa"/>
    <w:uiPriority w:val="99"/>
    <w:unhideWhenUsed/>
    <w:rsid w:val="00120811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a">
    <w:name w:val="Текст примечания Знак"/>
    <w:basedOn w:val="a0"/>
    <w:link w:val="af9"/>
    <w:uiPriority w:val="99"/>
    <w:rsid w:val="00120811"/>
    <w:rPr>
      <w:rFonts w:ascii="Calibri" w:eastAsia="Calibri" w:hAnsi="Calibri" w:cs="Times New Roman"/>
      <w:sz w:val="20"/>
      <w:szCs w:val="20"/>
      <w:lang w:val="x-none"/>
    </w:rPr>
  </w:style>
  <w:style w:type="paragraph" w:styleId="14">
    <w:name w:val="toc 1"/>
    <w:basedOn w:val="a"/>
    <w:next w:val="a"/>
    <w:autoRedefine/>
    <w:uiPriority w:val="39"/>
    <w:unhideWhenUsed/>
    <w:rsid w:val="00120811"/>
    <w:pPr>
      <w:tabs>
        <w:tab w:val="left" w:pos="0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uiPriority w:val="99"/>
    <w:rsid w:val="00120811"/>
    <w:pPr>
      <w:numPr>
        <w:numId w:val="5"/>
      </w:numPr>
    </w:pPr>
  </w:style>
  <w:style w:type="numbering" w:customStyle="1" w:styleId="2">
    <w:name w:val="Стиль2"/>
    <w:uiPriority w:val="99"/>
    <w:rsid w:val="00120811"/>
    <w:pPr>
      <w:numPr>
        <w:numId w:val="6"/>
      </w:numPr>
    </w:pPr>
  </w:style>
  <w:style w:type="numbering" w:customStyle="1" w:styleId="3">
    <w:name w:val="Стиль3"/>
    <w:uiPriority w:val="99"/>
    <w:rsid w:val="00120811"/>
    <w:pPr>
      <w:numPr>
        <w:numId w:val="7"/>
      </w:numPr>
    </w:pPr>
  </w:style>
  <w:style w:type="paragraph" w:styleId="26">
    <w:name w:val="toc 2"/>
    <w:basedOn w:val="a"/>
    <w:next w:val="a"/>
    <w:autoRedefine/>
    <w:uiPriority w:val="39"/>
    <w:unhideWhenUsed/>
    <w:rsid w:val="00120811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toc 3"/>
    <w:basedOn w:val="a"/>
    <w:next w:val="a"/>
    <w:autoRedefine/>
    <w:uiPriority w:val="39"/>
    <w:unhideWhenUsed/>
    <w:rsid w:val="00120811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2081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c">
    <w:name w:val="Текст выноски Знак"/>
    <w:basedOn w:val="a0"/>
    <w:link w:val="afb"/>
    <w:uiPriority w:val="99"/>
    <w:semiHidden/>
    <w:rsid w:val="00120811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4">
    <w:name w:val="Стиль4"/>
    <w:uiPriority w:val="99"/>
    <w:rsid w:val="00120811"/>
    <w:pPr>
      <w:numPr>
        <w:numId w:val="8"/>
      </w:numPr>
    </w:pPr>
  </w:style>
  <w:style w:type="numbering" w:customStyle="1" w:styleId="5">
    <w:name w:val="Стиль5"/>
    <w:uiPriority w:val="99"/>
    <w:rsid w:val="00120811"/>
    <w:pPr>
      <w:numPr>
        <w:numId w:val="9"/>
      </w:numPr>
    </w:pPr>
  </w:style>
  <w:style w:type="numbering" w:customStyle="1" w:styleId="6">
    <w:name w:val="Стиль6"/>
    <w:uiPriority w:val="99"/>
    <w:rsid w:val="00120811"/>
    <w:pPr>
      <w:numPr>
        <w:numId w:val="10"/>
      </w:numPr>
    </w:pPr>
  </w:style>
  <w:style w:type="table" w:customStyle="1" w:styleId="15">
    <w:name w:val="Сетка таблицы1"/>
    <w:basedOn w:val="a1"/>
    <w:next w:val="a4"/>
    <w:uiPriority w:val="39"/>
    <w:rsid w:val="00120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Абзац списка Знак"/>
    <w:aliases w:val="Bullet_MR Знак,Bullet_IRAO Знак,ПАРАГРАФ Знак"/>
    <w:link w:val="a8"/>
    <w:uiPriority w:val="1"/>
    <w:locked/>
    <w:rsid w:val="0012081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d">
    <w:name w:val="Subtitle"/>
    <w:basedOn w:val="a"/>
    <w:link w:val="afe"/>
    <w:qFormat/>
    <w:rsid w:val="0012081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fe">
    <w:name w:val="Подзаголовок Знак"/>
    <w:basedOn w:val="a0"/>
    <w:link w:val="afd"/>
    <w:rsid w:val="00120811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Default">
    <w:name w:val="Default"/>
    <w:rsid w:val="001208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1208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Batang" w:hAnsi="Courier New" w:cs="Courier New"/>
      <w:sz w:val="20"/>
      <w:szCs w:val="20"/>
      <w:lang w:eastAsia="ko-KR"/>
    </w:rPr>
  </w:style>
  <w:style w:type="character" w:customStyle="1" w:styleId="HTML0">
    <w:name w:val="Стандартный HTML Знак"/>
    <w:basedOn w:val="a0"/>
    <w:link w:val="HTML"/>
    <w:semiHidden/>
    <w:rsid w:val="00120811"/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Style2">
    <w:name w:val="Style2"/>
    <w:basedOn w:val="a"/>
    <w:rsid w:val="00120811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120811"/>
  </w:style>
  <w:style w:type="character" w:customStyle="1" w:styleId="16">
    <w:name w:val="Неразрешенное упоминание1"/>
    <w:uiPriority w:val="99"/>
    <w:semiHidden/>
    <w:unhideWhenUsed/>
    <w:rsid w:val="00120811"/>
    <w:rPr>
      <w:color w:val="605E5C"/>
      <w:shd w:val="clear" w:color="auto" w:fill="E1DFDD"/>
    </w:rPr>
  </w:style>
  <w:style w:type="character" w:customStyle="1" w:styleId="FontStyle12">
    <w:name w:val="Font Style12"/>
    <w:rsid w:val="00120811"/>
    <w:rPr>
      <w:rFonts w:ascii="Times New Roman" w:hAnsi="Times New Roman" w:cs="Times New Roman"/>
      <w:sz w:val="26"/>
      <w:szCs w:val="26"/>
    </w:rPr>
  </w:style>
  <w:style w:type="paragraph" w:customStyle="1" w:styleId="aff">
    <w:name w:val="Верхн./нижн. кол."/>
    <w:rsid w:val="00120811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bdr w:val="nil"/>
      <w:lang w:eastAsia="ru-RU"/>
    </w:rPr>
  </w:style>
  <w:style w:type="character" w:customStyle="1" w:styleId="27">
    <w:name w:val="Основной текст (2)_"/>
    <w:link w:val="210"/>
    <w:rsid w:val="001208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7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/>
      <w:sz w:val="28"/>
      <w:szCs w:val="28"/>
    </w:rPr>
  </w:style>
  <w:style w:type="character" w:customStyle="1" w:styleId="211pt">
    <w:name w:val="Основной текст (2) + 11 pt"/>
    <w:rsid w:val="001208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onsPlusNormal">
    <w:name w:val="ConsPlusNormal"/>
    <w:rsid w:val="001208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8">
    <w:name w:val="Заголовок №2_"/>
    <w:link w:val="29"/>
    <w:rsid w:val="0012081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"/>
    <w:rsid w:val="00120811"/>
    <w:pPr>
      <w:widowControl w:val="0"/>
      <w:shd w:val="clear" w:color="auto" w:fill="FFFFFF"/>
      <w:spacing w:after="0" w:line="370" w:lineRule="exact"/>
    </w:pPr>
    <w:rPr>
      <w:rFonts w:ascii="Times New Roman" w:eastAsia="Times New Roman" w:hAnsi="Times New Roman" w:cs="Times New Roman"/>
      <w:color w:val="000000"/>
      <w:sz w:val="28"/>
      <w:szCs w:val="28"/>
      <w:lang w:eastAsia="ru-RU" w:bidi="ru-RU"/>
    </w:rPr>
  </w:style>
  <w:style w:type="paragraph" w:customStyle="1" w:styleId="29">
    <w:name w:val="Заголовок №2"/>
    <w:basedOn w:val="a"/>
    <w:link w:val="28"/>
    <w:rsid w:val="00120811"/>
    <w:pPr>
      <w:widowControl w:val="0"/>
      <w:shd w:val="clear" w:color="auto" w:fill="FFFFFF"/>
      <w:spacing w:after="0" w:line="370" w:lineRule="exact"/>
      <w:jc w:val="center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211pt0">
    <w:name w:val="Основной текст (2) + 11 pt;Полужирный"/>
    <w:rsid w:val="001208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7">
    <w:name w:val="toc 7"/>
    <w:basedOn w:val="a"/>
    <w:next w:val="a"/>
    <w:autoRedefine/>
    <w:uiPriority w:val="39"/>
    <w:semiHidden/>
    <w:unhideWhenUsed/>
    <w:rsid w:val="00120811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ff0"/>
    <w:uiPriority w:val="10"/>
    <w:qFormat/>
    <w:rsid w:val="001208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0">
    <w:name w:val="Заголовок Знак"/>
    <w:basedOn w:val="a0"/>
    <w:link w:val="a6"/>
    <w:uiPriority w:val="10"/>
    <w:rsid w:val="0012081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fgosvo.ru/docs/69/0/2/8" TargetMode="External"/><Relationship Id="rId18" Type="http://schemas.openxmlformats.org/officeDocument/2006/relationships/hyperlink" Target="http://&#1085;&#1101;&#1073;.&#1088;&#1092;/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1FDF11137005120E1DE53425975446B139DE2CC7B96A4C1B368C502381E1F48EBE6E9CBE84F74CA8P8U5S" TargetMode="External"/><Relationship Id="rId17" Type="http://schemas.openxmlformats.org/officeDocument/2006/relationships/hyperlink" Target="http://www.gks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iba.ru" TargetMode="External"/><Relationship Id="rId20" Type="http://schemas.openxmlformats.org/officeDocument/2006/relationships/hyperlink" Target="http://www.old.fa.ru/fil/chair-orel-matemit/Documents/%D0%9F%D0%BE%D0%BB%D0%BE%D0%B6%D0%B5%D0%BD%D0%B8%D0%B5%20%D0%BE%20%D1%80%D0%B5%D1%84%D0%B5%D1%80%D0%B0%D1%82%D0%B5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1FDF11137005120E1DE53425975446B139DE2AC3BC6A4C1B368C502381E1F48EBE6E9CBE84F74CADP8UC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theiiba.org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1FDF11137005120E1DE53425975446B13DDA29C6B66011113ED55C2186EEAB99B92790BF84F74DPAUES" TargetMode="External"/><Relationship Id="rId19" Type="http://schemas.openxmlformats.org/officeDocument/2006/relationships/hyperlink" Target="http://www.old.fa.ru/fil/chair-orel-matemit/Documents/%D0%A0%D0%B0%D1%81%D0%BF%D0%BE%D1%80%D1%8F%D0%B6%D0%B5%D0%BD%D0%B8%D0%B5%20%E2%84%96%20256%20%D0%BE%D1%82%2014.05.2014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ipbr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5" ma:contentTypeDescription="Создание документа." ma:contentTypeScope="" ma:versionID="4e6edc10268f5b09082eedb6b2fa872f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5af73440e8c65e504ba63aff5c5fff07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195AE6-62BA-4E3F-B473-718450D104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027F72-67DE-4D01-8033-0A143D872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5C061-F9FF-482D-A4B0-BF14B55FA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36</Pages>
  <Words>9637</Words>
  <Characters>54934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Никифорова Елена Владимировна</dc:creator>
  <cp:keywords/>
  <dc:description/>
  <cp:lastModifiedBy>Борисова Екатерина Владимировна</cp:lastModifiedBy>
  <cp:revision>12</cp:revision>
  <dcterms:created xsi:type="dcterms:W3CDTF">2024-04-11T08:18:00Z</dcterms:created>
  <dcterms:modified xsi:type="dcterms:W3CDTF">2024-07-08T12:18:00Z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